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ascii="宋体" w:hAnsi="宋体" w:cs="宋体"/>
          <w:b/>
          <w:bCs/>
          <w:spacing w:val="51"/>
          <w:kern w:val="0"/>
          <w:sz w:val="21"/>
          <w:szCs w:val="21"/>
        </w:rPr>
      </w:pPr>
    </w:p>
    <w:p>
      <w:pPr>
        <w:snapToGrid w:val="0"/>
        <w:spacing w:line="480" w:lineRule="auto"/>
        <w:jc w:val="center"/>
        <w:rPr>
          <w:rFonts w:ascii="宋体" w:hAnsi="宋体" w:cs="宋体"/>
          <w:b/>
          <w:bCs/>
          <w:spacing w:val="164"/>
          <w:sz w:val="44"/>
          <w:szCs w:val="44"/>
        </w:rPr>
      </w:pPr>
      <w:r>
        <w:rPr>
          <w:rFonts w:hint="eastAsia" w:ascii="宋体" w:hAnsi="宋体" w:cs="宋体"/>
          <w:b/>
          <w:bCs/>
          <w:spacing w:val="51"/>
          <w:kern w:val="0"/>
          <w:sz w:val="44"/>
          <w:szCs w:val="44"/>
        </w:rPr>
        <w:t>常州市金坛区国企交易</w:t>
      </w:r>
    </w:p>
    <w:p>
      <w:pPr>
        <w:spacing w:line="480" w:lineRule="auto"/>
        <w:jc w:val="center"/>
        <w:rPr>
          <w:rFonts w:ascii="宋体" w:hAnsi="宋体" w:cs="宋体"/>
          <w:sz w:val="44"/>
          <w:szCs w:val="44"/>
        </w:rPr>
      </w:pPr>
      <w:r>
        <w:rPr>
          <w:rFonts w:hint="eastAsia" w:ascii="宋体" w:hAnsi="宋体" w:cs="宋体"/>
          <w:b/>
          <w:bCs/>
          <w:spacing w:val="170"/>
          <w:sz w:val="44"/>
          <w:szCs w:val="44"/>
        </w:rPr>
        <w:t>竞争性磋商文件</w:t>
      </w:r>
    </w:p>
    <w:p>
      <w:pPr>
        <w:spacing w:line="480" w:lineRule="auto"/>
        <w:rPr>
          <w:rFonts w:ascii="宋体" w:hAnsi="宋体" w:cs="宋体"/>
          <w:sz w:val="32"/>
          <w:szCs w:val="32"/>
        </w:rPr>
      </w:pPr>
    </w:p>
    <w:p>
      <w:pPr>
        <w:pStyle w:val="4"/>
        <w:keepNext w:val="0"/>
        <w:keepLines w:val="0"/>
        <w:numPr>
          <w:ilvl w:val="1"/>
          <w:numId w:val="0"/>
        </w:numPr>
        <w:spacing w:line="480" w:lineRule="auto"/>
        <w:ind w:left="420" w:hanging="420"/>
        <w:jc w:val="center"/>
        <w:rPr>
          <w:rFonts w:ascii="宋体" w:hAnsi="宋体" w:eastAsia="宋体" w:cs="宋体"/>
          <w:smallCaps/>
          <w:sz w:val="32"/>
        </w:rPr>
      </w:pPr>
      <w:r>
        <w:rPr>
          <w:rFonts w:hint="eastAsia" w:ascii="宋体" w:hAnsi="宋体" w:eastAsia="宋体" w:cs="宋体"/>
          <w:smallCaps/>
          <w:sz w:val="32"/>
        </w:rPr>
        <w:t>资格后审</w:t>
      </w:r>
    </w:p>
    <w:p>
      <w:pPr>
        <w:adjustRightInd w:val="0"/>
        <w:snapToGrid w:val="0"/>
        <w:spacing w:line="480" w:lineRule="auto"/>
        <w:rPr>
          <w:rFonts w:ascii="宋体" w:hAnsi="宋体" w:cs="宋体"/>
          <w:bCs/>
          <w:sz w:val="32"/>
          <w:szCs w:val="32"/>
        </w:rPr>
      </w:pPr>
    </w:p>
    <w:p>
      <w:pPr>
        <w:adjustRightInd w:val="0"/>
        <w:snapToGrid w:val="0"/>
        <w:spacing w:line="480" w:lineRule="auto"/>
        <w:ind w:firstLine="1280" w:firstLineChars="400"/>
        <w:rPr>
          <w:rFonts w:ascii="宋体" w:hAnsi="宋体" w:cs="宋体"/>
          <w:bCs/>
          <w:sz w:val="32"/>
          <w:szCs w:val="32"/>
        </w:rPr>
      </w:pPr>
    </w:p>
    <w:p>
      <w:pPr>
        <w:pStyle w:val="2"/>
        <w:rPr>
          <w:rFonts w:ascii="宋体" w:hAnsi="宋体" w:cs="宋体"/>
        </w:rPr>
      </w:pPr>
    </w:p>
    <w:p/>
    <w:p>
      <w:pPr>
        <w:adjustRightInd w:val="0"/>
        <w:snapToGrid w:val="0"/>
        <w:spacing w:line="480" w:lineRule="auto"/>
        <w:ind w:firstLine="1280" w:firstLineChars="400"/>
        <w:rPr>
          <w:rFonts w:ascii="宋体" w:hAnsi="宋体" w:cs="宋体"/>
          <w:bCs/>
          <w:sz w:val="32"/>
          <w:szCs w:val="32"/>
        </w:rPr>
      </w:pPr>
    </w:p>
    <w:p>
      <w:pPr>
        <w:adjustRightInd w:val="0"/>
        <w:snapToGrid w:val="0"/>
        <w:spacing w:line="480" w:lineRule="auto"/>
        <w:ind w:firstLine="1280" w:firstLineChars="400"/>
        <w:rPr>
          <w:rFonts w:hint="default" w:ascii="宋体" w:hAnsi="宋体" w:eastAsia="宋体" w:cs="宋体"/>
          <w:bCs/>
          <w:sz w:val="32"/>
          <w:szCs w:val="32"/>
          <w:lang w:val="en-US" w:eastAsia="zh-CN"/>
        </w:rPr>
      </w:pPr>
      <w:r>
        <w:rPr>
          <w:rFonts w:hint="eastAsia" w:ascii="宋体" w:hAnsi="宋体" w:cs="宋体"/>
          <w:bCs/>
          <w:sz w:val="32"/>
          <w:szCs w:val="32"/>
        </w:rPr>
        <w:t>采购项目编号：</w:t>
      </w:r>
      <w:r>
        <w:rPr>
          <w:rFonts w:hint="eastAsia" w:ascii="宋体" w:hAnsi="宋体" w:cs="宋体"/>
          <w:bCs/>
          <w:sz w:val="32"/>
          <w:szCs w:val="32"/>
          <w:lang w:eastAsia="zh-CN"/>
        </w:rPr>
        <w:t>JSKT-2022-0</w:t>
      </w:r>
      <w:r>
        <w:rPr>
          <w:rFonts w:hint="eastAsia" w:ascii="宋体" w:hAnsi="宋体" w:cs="宋体"/>
          <w:bCs/>
          <w:sz w:val="32"/>
          <w:szCs w:val="32"/>
          <w:lang w:val="en-US" w:eastAsia="zh-CN"/>
        </w:rPr>
        <w:t>41</w:t>
      </w:r>
    </w:p>
    <w:p>
      <w:pPr>
        <w:adjustRightInd w:val="0"/>
        <w:snapToGrid w:val="0"/>
        <w:spacing w:line="480" w:lineRule="auto"/>
        <w:ind w:firstLine="1280" w:firstLineChars="400"/>
        <w:rPr>
          <w:rFonts w:hint="eastAsia" w:ascii="宋体" w:hAnsi="宋体" w:eastAsia="宋体" w:cs="宋体"/>
          <w:bCs/>
          <w:sz w:val="32"/>
          <w:szCs w:val="32"/>
          <w:lang w:eastAsia="zh-CN"/>
        </w:rPr>
      </w:pPr>
      <w:r>
        <w:rPr>
          <w:rFonts w:hint="eastAsia" w:ascii="宋体" w:hAnsi="宋体" w:cs="宋体"/>
          <w:bCs/>
          <w:sz w:val="32"/>
          <w:szCs w:val="32"/>
        </w:rPr>
        <w:t>采购项目名称：</w:t>
      </w:r>
      <w:r>
        <w:rPr>
          <w:rFonts w:hint="eastAsia" w:ascii="宋体" w:hAnsi="宋体" w:cs="宋体"/>
          <w:bCs/>
          <w:sz w:val="32"/>
          <w:szCs w:val="32"/>
          <w:lang w:eastAsia="zh-CN"/>
        </w:rPr>
        <w:t>金坛区新时代文明实践中心改造项目</w:t>
      </w:r>
    </w:p>
    <w:p>
      <w:pPr>
        <w:adjustRightInd w:val="0"/>
        <w:snapToGrid w:val="0"/>
        <w:spacing w:line="480" w:lineRule="auto"/>
        <w:ind w:firstLine="1280" w:firstLineChars="400"/>
        <w:rPr>
          <w:rFonts w:ascii="宋体" w:hAnsi="宋体" w:cs="宋体"/>
          <w:bCs/>
          <w:sz w:val="32"/>
          <w:szCs w:val="32"/>
        </w:rPr>
      </w:pPr>
      <w:r>
        <w:rPr>
          <w:rFonts w:hint="eastAsia" w:ascii="宋体" w:hAnsi="宋体" w:cs="宋体"/>
          <w:bCs/>
          <w:sz w:val="32"/>
          <w:szCs w:val="32"/>
        </w:rPr>
        <w:t>采购人名称：常州江东房地产开发有限公司</w:t>
      </w:r>
    </w:p>
    <w:p>
      <w:pPr>
        <w:adjustRightInd w:val="0"/>
        <w:snapToGrid w:val="0"/>
        <w:spacing w:line="480" w:lineRule="auto"/>
        <w:rPr>
          <w:rFonts w:ascii="宋体" w:hAnsi="宋体" w:cs="宋体"/>
          <w:bCs/>
          <w:sz w:val="32"/>
          <w:szCs w:val="32"/>
        </w:rPr>
      </w:pPr>
      <w:r>
        <w:rPr>
          <w:rFonts w:hint="eastAsia" w:ascii="宋体" w:hAnsi="宋体" w:cs="宋体"/>
          <w:bCs/>
          <w:sz w:val="32"/>
          <w:szCs w:val="32"/>
        </w:rPr>
        <w:t xml:space="preserve">        采购代理机构：江苏开天工程咨询有限公司</w:t>
      </w:r>
    </w:p>
    <w:p>
      <w:pPr>
        <w:adjustRightInd w:val="0"/>
        <w:snapToGrid w:val="0"/>
        <w:spacing w:line="400" w:lineRule="exact"/>
        <w:jc w:val="center"/>
        <w:rPr>
          <w:rFonts w:ascii="宋体" w:hAnsi="宋体" w:cs="宋体"/>
          <w:bCs/>
          <w:sz w:val="32"/>
          <w:szCs w:val="32"/>
        </w:rPr>
      </w:pPr>
    </w:p>
    <w:p>
      <w:pPr>
        <w:adjustRightInd w:val="0"/>
        <w:snapToGrid w:val="0"/>
        <w:spacing w:line="400" w:lineRule="exact"/>
        <w:jc w:val="center"/>
        <w:rPr>
          <w:rFonts w:ascii="宋体" w:hAnsi="宋体" w:cs="宋体"/>
          <w:bCs/>
          <w:sz w:val="32"/>
          <w:szCs w:val="32"/>
        </w:rPr>
        <w:sectPr>
          <w:headerReference r:id="rId3" w:type="first"/>
          <w:footerReference r:id="rId4" w:type="default"/>
          <w:footerReference r:id="rId5" w:type="even"/>
          <w:pgSz w:w="11906" w:h="16838"/>
          <w:pgMar w:top="1440" w:right="1134" w:bottom="1440" w:left="1134" w:header="851" w:footer="992" w:gutter="0"/>
          <w:pgNumType w:start="1"/>
          <w:cols w:space="720" w:num="1"/>
          <w:docGrid w:type="lines" w:linePitch="312" w:charSpace="0"/>
        </w:sectPr>
      </w:pPr>
      <w:r>
        <w:rPr>
          <w:rFonts w:hint="eastAsia" w:ascii="宋体" w:hAnsi="宋体" w:cs="宋体"/>
          <w:bCs/>
          <w:sz w:val="32"/>
          <w:szCs w:val="32"/>
        </w:rPr>
        <w:t>2022年</w:t>
      </w:r>
      <w:r>
        <w:rPr>
          <w:rFonts w:hint="eastAsia" w:ascii="宋体" w:hAnsi="宋体" w:cs="宋体"/>
          <w:bCs/>
          <w:sz w:val="32"/>
          <w:szCs w:val="32"/>
          <w:lang w:val="en-US" w:eastAsia="zh-CN"/>
        </w:rPr>
        <w:t>10</w:t>
      </w:r>
      <w:r>
        <w:rPr>
          <w:rFonts w:hint="eastAsia" w:ascii="宋体" w:hAnsi="宋体" w:cs="宋体"/>
          <w:bCs/>
          <w:sz w:val="32"/>
          <w:szCs w:val="32"/>
        </w:rPr>
        <w:t>月</w:t>
      </w:r>
    </w:p>
    <w:p>
      <w:pPr>
        <w:spacing w:line="400" w:lineRule="exact"/>
        <w:ind w:firstLine="397"/>
        <w:jc w:val="center"/>
        <w:rPr>
          <w:rFonts w:ascii="宋体" w:hAnsi="宋体" w:cs="宋体"/>
          <w:b/>
          <w:bCs/>
          <w:sz w:val="32"/>
          <w:szCs w:val="32"/>
        </w:rPr>
      </w:pPr>
      <w:r>
        <w:rPr>
          <w:rFonts w:hint="eastAsia" w:ascii="宋体" w:hAnsi="宋体" w:cs="宋体"/>
          <w:b/>
          <w:bCs/>
          <w:sz w:val="32"/>
          <w:szCs w:val="32"/>
        </w:rPr>
        <w:t>目  录</w:t>
      </w:r>
    </w:p>
    <w:p>
      <w:pPr>
        <w:spacing w:line="400" w:lineRule="exact"/>
        <w:rPr>
          <w:rFonts w:ascii="宋体" w:hAnsi="宋体" w:cs="宋体"/>
          <w:sz w:val="21"/>
          <w:szCs w:val="21"/>
        </w:rPr>
      </w:pPr>
    </w:p>
    <w:p>
      <w:pPr>
        <w:spacing w:line="400" w:lineRule="exact"/>
        <w:rPr>
          <w:rFonts w:ascii="宋体" w:hAnsi="宋体" w:cs="宋体"/>
          <w:sz w:val="21"/>
          <w:szCs w:val="21"/>
        </w:rPr>
      </w:pPr>
    </w:p>
    <w:p>
      <w:pPr>
        <w:spacing w:line="400" w:lineRule="exact"/>
        <w:rPr>
          <w:rFonts w:ascii="宋体" w:hAnsi="宋体" w:cs="宋体"/>
          <w:sz w:val="30"/>
          <w:szCs w:val="30"/>
        </w:rPr>
      </w:pPr>
      <w:r>
        <w:rPr>
          <w:rFonts w:hint="eastAsia" w:ascii="宋体" w:hAnsi="宋体" w:cs="宋体"/>
          <w:sz w:val="30"/>
          <w:szCs w:val="30"/>
        </w:rPr>
        <w:t>第一部分 采购邀请</w:t>
      </w:r>
    </w:p>
    <w:p>
      <w:pPr>
        <w:spacing w:line="400" w:lineRule="exact"/>
        <w:rPr>
          <w:rFonts w:ascii="宋体" w:hAnsi="宋体" w:cs="宋体"/>
          <w:sz w:val="30"/>
          <w:szCs w:val="30"/>
        </w:rPr>
      </w:pPr>
      <w:r>
        <w:rPr>
          <w:rFonts w:hint="eastAsia" w:ascii="宋体" w:hAnsi="宋体" w:cs="宋体"/>
          <w:sz w:val="30"/>
          <w:szCs w:val="30"/>
        </w:rPr>
        <w:t>第二部分 响应人须知前附表</w:t>
      </w:r>
    </w:p>
    <w:p>
      <w:pPr>
        <w:spacing w:line="400" w:lineRule="exact"/>
        <w:rPr>
          <w:rFonts w:ascii="宋体" w:hAnsi="宋体" w:cs="宋体"/>
          <w:sz w:val="30"/>
          <w:szCs w:val="30"/>
        </w:rPr>
      </w:pPr>
      <w:r>
        <w:rPr>
          <w:rFonts w:hint="eastAsia" w:ascii="宋体" w:hAnsi="宋体" w:cs="宋体"/>
          <w:sz w:val="30"/>
          <w:szCs w:val="30"/>
        </w:rPr>
        <w:t>第三部分 响应人须知</w:t>
      </w:r>
    </w:p>
    <w:p>
      <w:pPr>
        <w:spacing w:line="400" w:lineRule="exact"/>
        <w:rPr>
          <w:rFonts w:ascii="宋体" w:hAnsi="宋体" w:cs="宋体"/>
          <w:sz w:val="30"/>
          <w:szCs w:val="30"/>
        </w:rPr>
      </w:pPr>
      <w:r>
        <w:rPr>
          <w:rFonts w:hint="eastAsia" w:ascii="宋体" w:hAnsi="宋体" w:cs="宋体"/>
          <w:sz w:val="30"/>
          <w:szCs w:val="30"/>
        </w:rPr>
        <w:t>第四部分 采购需求</w:t>
      </w:r>
    </w:p>
    <w:p>
      <w:pPr>
        <w:spacing w:line="400" w:lineRule="exact"/>
        <w:rPr>
          <w:rFonts w:ascii="宋体" w:hAnsi="宋体" w:cs="宋体"/>
          <w:sz w:val="30"/>
          <w:szCs w:val="30"/>
        </w:rPr>
      </w:pPr>
      <w:r>
        <w:fldChar w:fldCharType="begin"/>
      </w:r>
      <w:r>
        <w:instrText xml:space="preserve"> HYPERLINK \l "_Toc214163640" </w:instrText>
      </w:r>
      <w:r>
        <w:fldChar w:fldCharType="separate"/>
      </w:r>
      <w:r>
        <w:rPr>
          <w:rFonts w:hint="eastAsia" w:ascii="宋体" w:hAnsi="宋体" w:cs="宋体"/>
          <w:sz w:val="30"/>
          <w:szCs w:val="30"/>
        </w:rPr>
        <w:t>第五部分 评审办法和</w:t>
      </w:r>
      <w:r>
        <w:rPr>
          <w:rFonts w:hint="eastAsia" w:ascii="宋体" w:hAnsi="宋体" w:cs="宋体"/>
          <w:sz w:val="30"/>
          <w:szCs w:val="30"/>
        </w:rPr>
        <w:fldChar w:fldCharType="end"/>
      </w:r>
      <w:r>
        <w:rPr>
          <w:rFonts w:hint="eastAsia" w:ascii="宋体" w:hAnsi="宋体" w:cs="宋体"/>
          <w:sz w:val="30"/>
          <w:szCs w:val="30"/>
        </w:rPr>
        <w:t>评审标准</w:t>
      </w:r>
    </w:p>
    <w:p>
      <w:pPr>
        <w:spacing w:line="400" w:lineRule="exact"/>
        <w:rPr>
          <w:rStyle w:val="29"/>
          <w:rFonts w:ascii="宋体" w:hAnsi="宋体" w:cs="宋体"/>
          <w:color w:val="000000"/>
          <w:sz w:val="30"/>
          <w:szCs w:val="30"/>
        </w:rPr>
      </w:pPr>
      <w:r>
        <w:rPr>
          <w:rStyle w:val="29"/>
          <w:rFonts w:hint="eastAsia" w:ascii="宋体" w:hAnsi="宋体" w:cs="宋体"/>
          <w:color w:val="000000"/>
          <w:sz w:val="30"/>
          <w:szCs w:val="30"/>
        </w:rPr>
        <w:t>第六部分 合同条款</w:t>
      </w:r>
    </w:p>
    <w:p>
      <w:pPr>
        <w:spacing w:line="400" w:lineRule="exact"/>
        <w:rPr>
          <w:rFonts w:ascii="宋体" w:hAnsi="宋体" w:cs="宋体"/>
          <w:sz w:val="30"/>
          <w:szCs w:val="30"/>
        </w:rPr>
      </w:pPr>
      <w:r>
        <w:rPr>
          <w:rFonts w:hint="eastAsia" w:ascii="宋体" w:hAnsi="宋体" w:cs="宋体"/>
          <w:sz w:val="30"/>
          <w:szCs w:val="30"/>
        </w:rPr>
        <w:t>第七部分 响应文件格式</w:t>
      </w:r>
    </w:p>
    <w:p>
      <w:pPr>
        <w:spacing w:line="400" w:lineRule="exact"/>
        <w:rPr>
          <w:rFonts w:ascii="宋体" w:hAnsi="宋体" w:cs="宋体"/>
          <w:sz w:val="21"/>
          <w:szCs w:val="21"/>
        </w:rPr>
      </w:pPr>
    </w:p>
    <w:p>
      <w:pPr>
        <w:spacing w:line="400" w:lineRule="exact"/>
        <w:rPr>
          <w:rFonts w:ascii="宋体" w:hAnsi="宋体" w:cs="宋体"/>
          <w:sz w:val="21"/>
          <w:szCs w:val="21"/>
        </w:rPr>
      </w:pPr>
    </w:p>
    <w:p>
      <w:pPr>
        <w:spacing w:line="400" w:lineRule="exact"/>
        <w:rPr>
          <w:rFonts w:ascii="宋体" w:hAnsi="宋体" w:cs="宋体"/>
          <w:sz w:val="21"/>
          <w:szCs w:val="21"/>
        </w:rPr>
      </w:pPr>
    </w:p>
    <w:p>
      <w:pPr>
        <w:spacing w:line="400" w:lineRule="exact"/>
        <w:rPr>
          <w:rFonts w:ascii="宋体" w:hAnsi="宋体" w:cs="宋体"/>
          <w:sz w:val="21"/>
          <w:szCs w:val="21"/>
        </w:rPr>
      </w:pPr>
    </w:p>
    <w:p>
      <w:pPr>
        <w:spacing w:line="400" w:lineRule="exact"/>
        <w:rPr>
          <w:rFonts w:ascii="宋体" w:hAnsi="宋体" w:cs="宋体"/>
          <w:sz w:val="21"/>
          <w:szCs w:val="21"/>
        </w:rPr>
      </w:pPr>
    </w:p>
    <w:p>
      <w:pPr>
        <w:spacing w:line="400" w:lineRule="exact"/>
        <w:rPr>
          <w:rFonts w:ascii="宋体" w:hAnsi="宋体" w:cs="宋体"/>
          <w:sz w:val="21"/>
          <w:szCs w:val="21"/>
        </w:rPr>
      </w:pPr>
    </w:p>
    <w:p>
      <w:pPr>
        <w:spacing w:line="400" w:lineRule="exact"/>
        <w:jc w:val="left"/>
        <w:rPr>
          <w:rFonts w:ascii="宋体" w:hAnsi="宋体" w:cs="宋体"/>
          <w:b/>
          <w:bCs/>
          <w:sz w:val="21"/>
          <w:szCs w:val="21"/>
        </w:rPr>
      </w:pPr>
    </w:p>
    <w:p>
      <w:pPr>
        <w:spacing w:line="400" w:lineRule="exact"/>
        <w:jc w:val="center"/>
        <w:rPr>
          <w:rFonts w:ascii="宋体" w:hAnsi="宋体" w:cs="宋体"/>
          <w:b/>
          <w:sz w:val="21"/>
          <w:szCs w:val="21"/>
          <w:lang w:bidi="ar"/>
        </w:rPr>
      </w:pPr>
    </w:p>
    <w:p>
      <w:pPr>
        <w:spacing w:line="400" w:lineRule="exact"/>
        <w:jc w:val="center"/>
        <w:rPr>
          <w:rFonts w:ascii="宋体" w:hAnsi="宋体" w:cs="宋体"/>
          <w:b/>
          <w:sz w:val="21"/>
          <w:szCs w:val="21"/>
          <w:lang w:bidi="ar"/>
        </w:rPr>
      </w:pPr>
    </w:p>
    <w:p>
      <w:pPr>
        <w:spacing w:line="400" w:lineRule="exact"/>
        <w:jc w:val="center"/>
        <w:rPr>
          <w:rFonts w:ascii="宋体" w:hAnsi="宋体" w:cs="宋体"/>
          <w:b/>
          <w:sz w:val="21"/>
          <w:szCs w:val="21"/>
          <w:lang w:bidi="ar"/>
        </w:rPr>
      </w:pPr>
    </w:p>
    <w:p>
      <w:pPr>
        <w:spacing w:line="400" w:lineRule="exact"/>
        <w:jc w:val="center"/>
        <w:rPr>
          <w:rFonts w:ascii="宋体" w:hAnsi="宋体" w:cs="宋体"/>
          <w:b/>
          <w:sz w:val="21"/>
          <w:szCs w:val="21"/>
          <w:lang w:bidi="ar"/>
        </w:rPr>
      </w:pPr>
    </w:p>
    <w:p>
      <w:pPr>
        <w:spacing w:line="400" w:lineRule="exact"/>
        <w:jc w:val="center"/>
        <w:rPr>
          <w:rFonts w:ascii="宋体" w:hAnsi="宋体" w:cs="宋体"/>
          <w:b/>
          <w:sz w:val="21"/>
          <w:szCs w:val="21"/>
          <w:lang w:bidi="ar"/>
        </w:rPr>
      </w:pPr>
    </w:p>
    <w:p>
      <w:pPr>
        <w:pStyle w:val="2"/>
        <w:rPr>
          <w:rFonts w:ascii="宋体" w:hAnsi="宋体" w:cs="宋体"/>
          <w:sz w:val="21"/>
          <w:szCs w:val="21"/>
          <w:lang w:bidi="ar"/>
        </w:rPr>
      </w:pPr>
    </w:p>
    <w:p>
      <w:pPr>
        <w:rPr>
          <w:rFonts w:ascii="宋体" w:hAnsi="宋体" w:cs="宋体"/>
          <w:b/>
          <w:sz w:val="21"/>
          <w:szCs w:val="21"/>
          <w:lang w:bidi="ar"/>
        </w:rPr>
      </w:pPr>
    </w:p>
    <w:p>
      <w:pPr>
        <w:pStyle w:val="2"/>
        <w:rPr>
          <w:rFonts w:ascii="宋体" w:hAnsi="宋体" w:cs="宋体"/>
          <w:sz w:val="21"/>
          <w:szCs w:val="21"/>
          <w:lang w:bidi="ar"/>
        </w:rPr>
      </w:pPr>
    </w:p>
    <w:p>
      <w:pPr>
        <w:rPr>
          <w:rFonts w:ascii="宋体" w:hAnsi="宋体" w:cs="宋体"/>
          <w:b/>
          <w:sz w:val="21"/>
          <w:szCs w:val="21"/>
          <w:lang w:bidi="ar"/>
        </w:rPr>
      </w:pPr>
    </w:p>
    <w:p>
      <w:pPr>
        <w:pStyle w:val="2"/>
      </w:pPr>
    </w:p>
    <w:p>
      <w:pPr>
        <w:spacing w:line="400" w:lineRule="exact"/>
        <w:jc w:val="center"/>
        <w:rPr>
          <w:rFonts w:ascii="宋体" w:hAnsi="宋体" w:cs="宋体"/>
          <w:b/>
          <w:sz w:val="21"/>
          <w:szCs w:val="21"/>
          <w:lang w:bidi="ar"/>
        </w:rPr>
      </w:pPr>
    </w:p>
    <w:p>
      <w:pPr>
        <w:spacing w:line="400" w:lineRule="exact"/>
        <w:jc w:val="center"/>
        <w:rPr>
          <w:rFonts w:ascii="宋体" w:hAnsi="宋体" w:cs="宋体"/>
          <w:b/>
          <w:sz w:val="21"/>
          <w:szCs w:val="21"/>
          <w:lang w:bidi="ar"/>
        </w:rPr>
      </w:pPr>
    </w:p>
    <w:p>
      <w:pPr>
        <w:jc w:val="center"/>
        <w:rPr>
          <w:rFonts w:hint="eastAsia" w:ascii="宋体" w:hAnsi="宋体" w:cs="宋体"/>
          <w:b/>
          <w:bCs/>
          <w:color w:val="000000"/>
          <w:sz w:val="32"/>
          <w:szCs w:val="32"/>
        </w:rPr>
      </w:pPr>
      <w:r>
        <w:rPr>
          <w:rFonts w:hint="eastAsia" w:ascii="宋体" w:hAnsi="宋体" w:cs="宋体"/>
          <w:b/>
          <w:bCs/>
          <w:color w:val="000000"/>
          <w:sz w:val="32"/>
          <w:szCs w:val="32"/>
          <w:lang w:eastAsia="zh-CN"/>
        </w:rPr>
        <w:t>金坛区新时代文明实践中心改造项目竞争性磋商公告</w:t>
      </w:r>
    </w:p>
    <w:tbl>
      <w:tblPr>
        <w:tblStyle w:val="22"/>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9498" w:type="dxa"/>
            <w:tcBorders>
              <w:top w:val="single" w:color="auto" w:sz="4" w:space="0"/>
              <w:left w:val="single" w:color="auto" w:sz="4" w:space="0"/>
              <w:bottom w:val="single" w:color="auto" w:sz="4" w:space="0"/>
              <w:right w:val="single" w:color="auto" w:sz="4" w:space="0"/>
            </w:tcBorders>
          </w:tcPr>
          <w:p>
            <w:pPr>
              <w:rPr>
                <w:rFonts w:ascii="宋体" w:hAnsi="宋体" w:cs="宋体"/>
                <w:sz w:val="21"/>
                <w:szCs w:val="21"/>
              </w:rPr>
            </w:pPr>
            <w:r>
              <w:rPr>
                <w:rFonts w:hint="eastAsia" w:ascii="宋体" w:hAnsi="宋体" w:cs="宋体"/>
                <w:b/>
                <w:bCs/>
                <w:color w:val="000000"/>
                <w:sz w:val="32"/>
                <w:szCs w:val="32"/>
              </w:rPr>
              <w:br w:type="page"/>
            </w:r>
            <w:r>
              <w:rPr>
                <w:rFonts w:hint="eastAsia" w:ascii="宋体" w:hAnsi="宋体" w:cs="宋体"/>
                <w:sz w:val="21"/>
                <w:szCs w:val="21"/>
              </w:rPr>
              <w:t>项目概况</w:t>
            </w:r>
          </w:p>
          <w:p>
            <w:pPr>
              <w:widowControl/>
              <w:spacing w:before="100" w:beforeAutospacing="1" w:after="100" w:afterAutospacing="1"/>
              <w:jc w:val="left"/>
              <w:rPr>
                <w:rFonts w:ascii="宋体" w:hAnsi="宋体" w:cs="宋体"/>
                <w:sz w:val="21"/>
                <w:szCs w:val="21"/>
              </w:rPr>
            </w:pPr>
            <w:r>
              <w:rPr>
                <w:rFonts w:hint="eastAsia" w:ascii="宋体" w:hAnsi="宋体" w:cs="宋体"/>
                <w:sz w:val="21"/>
                <w:szCs w:val="21"/>
              </w:rPr>
              <w:t> </w:t>
            </w:r>
            <w:r>
              <w:rPr>
                <w:rFonts w:hint="eastAsia" w:ascii="宋体" w:hAnsi="宋体" w:cs="宋体"/>
                <w:b/>
                <w:bCs/>
                <w:sz w:val="21"/>
                <w:szCs w:val="21"/>
                <w:u w:val="single"/>
                <w:lang w:eastAsia="zh-CN"/>
              </w:rPr>
              <w:t>金坛区新时代文明实践中心改造项目</w:t>
            </w:r>
            <w:r>
              <w:rPr>
                <w:rFonts w:hint="eastAsia" w:ascii="宋体" w:hAnsi="宋体" w:cs="宋体"/>
                <w:b/>
                <w:bCs/>
                <w:sz w:val="21"/>
                <w:szCs w:val="21"/>
                <w:u w:val="single"/>
              </w:rPr>
              <w:t xml:space="preserve"> </w:t>
            </w:r>
            <w:r>
              <w:rPr>
                <w:rFonts w:hint="eastAsia" w:ascii="宋体" w:hAnsi="宋体" w:cs="宋体"/>
                <w:sz w:val="21"/>
                <w:szCs w:val="21"/>
              </w:rPr>
              <w:t>的潜在</w:t>
            </w:r>
            <w:r>
              <w:rPr>
                <w:rFonts w:hint="eastAsia" w:ascii="宋体" w:hAnsi="宋体" w:cs="宋体"/>
                <w:sz w:val="21"/>
                <w:szCs w:val="21"/>
                <w:lang w:eastAsia="zh-CN"/>
              </w:rPr>
              <w:t>响应人</w:t>
            </w:r>
            <w:r>
              <w:rPr>
                <w:rFonts w:hint="eastAsia" w:ascii="宋体" w:hAnsi="宋体" w:cs="宋体"/>
                <w:sz w:val="21"/>
                <w:szCs w:val="21"/>
              </w:rPr>
              <w:t>应在江苏开天工程咨询有限公司（常州市金坛区翠园商业广场三楼）获取招标文件，并于2022年</w:t>
            </w:r>
            <w:r>
              <w:rPr>
                <w:rFonts w:hint="eastAsia" w:ascii="宋体" w:hAnsi="宋体" w:cs="宋体"/>
                <w:sz w:val="21"/>
                <w:szCs w:val="21"/>
                <w:lang w:val="en-US" w:eastAsia="zh-CN"/>
              </w:rPr>
              <w:t>11</w:t>
            </w:r>
            <w:r>
              <w:rPr>
                <w:rFonts w:hint="eastAsia" w:ascii="宋体" w:hAnsi="宋体" w:cs="宋体"/>
                <w:sz w:val="21"/>
                <w:szCs w:val="21"/>
              </w:rPr>
              <w:t>月</w:t>
            </w:r>
            <w:r>
              <w:rPr>
                <w:rFonts w:hint="eastAsia" w:ascii="宋体" w:hAnsi="宋体" w:cs="宋体"/>
                <w:sz w:val="21"/>
                <w:szCs w:val="21"/>
                <w:lang w:val="en-US" w:eastAsia="zh-CN"/>
              </w:rPr>
              <w:t>11</w:t>
            </w:r>
            <w:r>
              <w:rPr>
                <w:rFonts w:hint="eastAsia" w:ascii="宋体" w:hAnsi="宋体" w:cs="宋体"/>
                <w:sz w:val="21"/>
                <w:szCs w:val="21"/>
              </w:rPr>
              <w:t>日</w:t>
            </w:r>
            <w:r>
              <w:rPr>
                <w:rFonts w:hint="eastAsia" w:ascii="宋体" w:hAnsi="宋体" w:cs="宋体"/>
                <w:sz w:val="21"/>
                <w:szCs w:val="21"/>
                <w:lang w:val="en-US" w:eastAsia="zh-CN"/>
              </w:rPr>
              <w:t>14</w:t>
            </w:r>
            <w:r>
              <w:rPr>
                <w:rFonts w:hint="eastAsia" w:ascii="宋体" w:hAnsi="宋体" w:cs="宋体"/>
                <w:sz w:val="21"/>
                <w:szCs w:val="21"/>
              </w:rPr>
              <w:t>点</w:t>
            </w:r>
            <w:r>
              <w:rPr>
                <w:rFonts w:hint="eastAsia" w:ascii="宋体" w:hAnsi="宋体" w:cs="宋体"/>
                <w:sz w:val="21"/>
                <w:szCs w:val="21"/>
                <w:lang w:val="en-US" w:eastAsia="zh-CN"/>
              </w:rPr>
              <w:t>00</w:t>
            </w:r>
            <w:r>
              <w:rPr>
                <w:rFonts w:hint="eastAsia" w:ascii="宋体" w:hAnsi="宋体" w:cs="宋体"/>
                <w:sz w:val="21"/>
                <w:szCs w:val="21"/>
              </w:rPr>
              <w:t>分（北京时间）前递交</w:t>
            </w:r>
            <w:r>
              <w:rPr>
                <w:rFonts w:hint="eastAsia" w:ascii="宋体" w:hAnsi="宋体" w:cs="宋体"/>
                <w:sz w:val="21"/>
                <w:szCs w:val="21"/>
                <w:lang w:eastAsia="zh-CN"/>
              </w:rPr>
              <w:t>响应文件</w:t>
            </w:r>
            <w:r>
              <w:rPr>
                <w:rFonts w:hint="eastAsia" w:ascii="宋体" w:hAnsi="宋体" w:cs="宋体"/>
                <w:sz w:val="21"/>
                <w:szCs w:val="21"/>
              </w:rPr>
              <w:t>。</w:t>
            </w:r>
          </w:p>
        </w:tc>
      </w:tr>
    </w:tbl>
    <w:p>
      <w:pPr>
        <w:numPr>
          <w:ilvl w:val="0"/>
          <w:numId w:val="1"/>
        </w:numPr>
        <w:spacing w:line="400" w:lineRule="exact"/>
        <w:rPr>
          <w:rFonts w:ascii="宋体" w:hAnsi="宋体" w:cs="宋体"/>
          <w:sz w:val="21"/>
          <w:szCs w:val="21"/>
        </w:rPr>
      </w:pPr>
      <w:r>
        <w:rPr>
          <w:rFonts w:hint="eastAsia" w:ascii="宋体" w:hAnsi="宋体" w:cs="宋体"/>
          <w:sz w:val="21"/>
          <w:szCs w:val="21"/>
        </w:rPr>
        <w:t xml:space="preserve">项目基本情况 </w:t>
      </w:r>
    </w:p>
    <w:p>
      <w:pPr>
        <w:spacing w:line="400" w:lineRule="exact"/>
        <w:rPr>
          <w:rFonts w:hint="eastAsia" w:ascii="宋体" w:hAnsi="宋体" w:eastAsia="宋体" w:cs="宋体"/>
          <w:b/>
          <w:kern w:val="20"/>
          <w:sz w:val="21"/>
          <w:szCs w:val="21"/>
          <w:u w:val="single"/>
          <w:lang w:eastAsia="zh-CN"/>
        </w:rPr>
      </w:pPr>
      <w:r>
        <w:rPr>
          <w:rFonts w:hint="eastAsia" w:ascii="宋体" w:hAnsi="宋体" w:cs="宋体"/>
          <w:b/>
          <w:sz w:val="21"/>
          <w:szCs w:val="21"/>
        </w:rPr>
        <w:t>1.项目编号：</w:t>
      </w:r>
      <w:r>
        <w:rPr>
          <w:rFonts w:hint="eastAsia" w:ascii="宋体" w:hAnsi="宋体" w:cs="宋体"/>
          <w:b/>
          <w:sz w:val="21"/>
          <w:szCs w:val="21"/>
          <w:lang w:eastAsia="zh-CN"/>
        </w:rPr>
        <w:t>JSKT-2022-041</w:t>
      </w:r>
    </w:p>
    <w:p>
      <w:pPr>
        <w:spacing w:line="400" w:lineRule="exact"/>
        <w:rPr>
          <w:rFonts w:hint="eastAsia" w:ascii="宋体" w:hAnsi="宋体" w:eastAsia="宋体" w:cs="宋体"/>
          <w:b/>
          <w:kern w:val="20"/>
          <w:sz w:val="21"/>
          <w:szCs w:val="21"/>
          <w:u w:val="single"/>
          <w:lang w:eastAsia="zh-CN"/>
        </w:rPr>
      </w:pPr>
      <w:r>
        <w:rPr>
          <w:rFonts w:hint="eastAsia" w:ascii="宋体" w:hAnsi="宋体" w:cs="宋体"/>
          <w:b/>
          <w:sz w:val="21"/>
          <w:szCs w:val="21"/>
        </w:rPr>
        <w:t>2.项目名称：</w:t>
      </w:r>
      <w:r>
        <w:rPr>
          <w:rFonts w:hint="eastAsia" w:ascii="宋体" w:hAnsi="宋体" w:cs="宋体"/>
          <w:b/>
          <w:kern w:val="20"/>
          <w:sz w:val="21"/>
          <w:szCs w:val="21"/>
          <w:u w:val="single"/>
          <w:lang w:eastAsia="zh-CN"/>
        </w:rPr>
        <w:t>金坛区新时代文明实践中心改造项目</w:t>
      </w:r>
    </w:p>
    <w:p>
      <w:pPr>
        <w:numPr>
          <w:ilvl w:val="0"/>
          <w:numId w:val="2"/>
        </w:numPr>
        <w:spacing w:line="400" w:lineRule="exact"/>
        <w:rPr>
          <w:rFonts w:ascii="宋体" w:hAnsi="宋体" w:cs="宋体"/>
          <w:bCs/>
          <w:sz w:val="21"/>
          <w:szCs w:val="21"/>
        </w:rPr>
      </w:pPr>
      <w:r>
        <w:rPr>
          <w:rFonts w:hint="eastAsia" w:ascii="宋体" w:hAnsi="宋体" w:cs="宋体"/>
          <w:bCs/>
          <w:sz w:val="21"/>
          <w:szCs w:val="21"/>
        </w:rPr>
        <w:t>采购方式：竞争性磋商</w:t>
      </w:r>
    </w:p>
    <w:p>
      <w:pPr>
        <w:numPr>
          <w:ilvl w:val="0"/>
          <w:numId w:val="2"/>
        </w:numPr>
        <w:spacing w:line="400" w:lineRule="exact"/>
        <w:rPr>
          <w:rFonts w:ascii="宋体" w:hAnsi="宋体" w:cs="宋体"/>
          <w:sz w:val="21"/>
          <w:szCs w:val="21"/>
        </w:rPr>
      </w:pPr>
      <w:r>
        <w:rPr>
          <w:rFonts w:hint="eastAsia" w:ascii="宋体" w:hAnsi="宋体" w:cs="宋体"/>
          <w:bCs/>
          <w:sz w:val="21"/>
          <w:szCs w:val="21"/>
        </w:rPr>
        <w:t>预算金额：</w:t>
      </w:r>
      <w:r>
        <w:rPr>
          <w:rFonts w:hint="eastAsia" w:ascii="宋体" w:hAnsi="宋体" w:cs="宋体"/>
          <w:bCs/>
          <w:sz w:val="21"/>
          <w:szCs w:val="21"/>
          <w:lang w:val="en-US" w:eastAsia="zh-CN"/>
        </w:rPr>
        <w:t>298.8</w:t>
      </w:r>
      <w:r>
        <w:rPr>
          <w:rFonts w:hint="eastAsia" w:ascii="宋体" w:hAnsi="宋体" w:cs="宋体"/>
          <w:bCs/>
          <w:sz w:val="21"/>
          <w:szCs w:val="21"/>
        </w:rPr>
        <w:t>万元</w:t>
      </w:r>
    </w:p>
    <w:p>
      <w:pPr>
        <w:numPr>
          <w:ilvl w:val="0"/>
          <w:numId w:val="2"/>
        </w:numPr>
        <w:spacing w:line="400" w:lineRule="exact"/>
        <w:rPr>
          <w:rFonts w:ascii="宋体" w:hAnsi="宋体" w:cs="宋体"/>
          <w:bCs/>
          <w:sz w:val="21"/>
          <w:szCs w:val="21"/>
        </w:rPr>
      </w:pPr>
      <w:r>
        <w:rPr>
          <w:rFonts w:hint="eastAsia" w:ascii="宋体" w:hAnsi="宋体" w:cs="宋体"/>
          <w:bCs/>
          <w:color w:val="000000"/>
          <w:sz w:val="21"/>
          <w:szCs w:val="21"/>
        </w:rPr>
        <w:t>最高限价：</w:t>
      </w:r>
      <w:r>
        <w:rPr>
          <w:rFonts w:hint="eastAsia" w:ascii="宋体" w:hAnsi="宋体" w:cs="宋体"/>
          <w:bCs/>
          <w:sz w:val="21"/>
          <w:szCs w:val="21"/>
          <w:lang w:val="en-US" w:eastAsia="zh-CN"/>
        </w:rPr>
        <w:t>298.8</w:t>
      </w:r>
      <w:r>
        <w:rPr>
          <w:rFonts w:hint="eastAsia" w:ascii="宋体" w:hAnsi="宋体" w:cs="宋体"/>
          <w:bCs/>
          <w:sz w:val="21"/>
          <w:szCs w:val="21"/>
        </w:rPr>
        <w:t>万元</w:t>
      </w:r>
      <w:r>
        <w:rPr>
          <w:rFonts w:hint="eastAsia" w:ascii="宋体" w:hAnsi="宋体" w:cs="宋体"/>
          <w:bCs/>
          <w:color w:val="000000"/>
          <w:sz w:val="21"/>
          <w:szCs w:val="21"/>
        </w:rPr>
        <w:t>，</w:t>
      </w:r>
      <w:r>
        <w:rPr>
          <w:rFonts w:hint="eastAsia" w:ascii="宋体" w:hAnsi="宋体" w:cs="宋体"/>
          <w:bCs/>
          <w:sz w:val="21"/>
          <w:szCs w:val="21"/>
          <w:lang w:eastAsia="zh-CN"/>
        </w:rPr>
        <w:t>磋商</w:t>
      </w:r>
      <w:r>
        <w:rPr>
          <w:rFonts w:hint="eastAsia" w:ascii="宋体" w:hAnsi="宋体" w:cs="宋体"/>
          <w:bCs/>
          <w:sz w:val="21"/>
          <w:szCs w:val="21"/>
        </w:rPr>
        <w:t>报价不得超过最高限价。</w:t>
      </w:r>
    </w:p>
    <w:p>
      <w:pPr>
        <w:numPr>
          <w:ilvl w:val="0"/>
          <w:numId w:val="2"/>
        </w:numPr>
        <w:spacing w:line="400" w:lineRule="exact"/>
        <w:rPr>
          <w:rFonts w:ascii="宋体" w:hAnsi="宋体" w:cs="宋体"/>
          <w:bCs/>
          <w:sz w:val="21"/>
          <w:szCs w:val="21"/>
        </w:rPr>
      </w:pPr>
      <w:r>
        <w:rPr>
          <w:rFonts w:hint="eastAsia" w:ascii="宋体" w:hAnsi="宋体" w:cs="宋体"/>
          <w:bCs/>
          <w:sz w:val="21"/>
          <w:szCs w:val="21"/>
        </w:rPr>
        <w:t>采购需求：</w:t>
      </w:r>
      <w:r>
        <w:rPr>
          <w:rFonts w:hint="eastAsia" w:ascii="宋体" w:hAnsi="宋体" w:cs="宋体"/>
          <w:bCs/>
          <w:sz w:val="21"/>
          <w:szCs w:val="21"/>
          <w:lang w:eastAsia="zh-CN"/>
        </w:rPr>
        <w:t>金坛区新时代文明实践中心改造项目设计、采购及安装</w:t>
      </w:r>
      <w:r>
        <w:rPr>
          <w:rFonts w:hint="eastAsia" w:ascii="宋体" w:hAnsi="宋体" w:cs="宋体"/>
          <w:bCs/>
          <w:sz w:val="21"/>
          <w:szCs w:val="21"/>
        </w:rPr>
        <w:t xml:space="preserve">，共计1个标段。  </w:t>
      </w:r>
    </w:p>
    <w:p>
      <w:pPr>
        <w:numPr>
          <w:ilvl w:val="0"/>
          <w:numId w:val="2"/>
        </w:numPr>
        <w:spacing w:line="400" w:lineRule="exact"/>
        <w:rPr>
          <w:rFonts w:ascii="宋体" w:hAnsi="宋体" w:cs="宋体"/>
          <w:bCs/>
          <w:sz w:val="21"/>
          <w:szCs w:val="21"/>
        </w:rPr>
      </w:pPr>
      <w:r>
        <w:rPr>
          <w:rFonts w:hint="eastAsia" w:ascii="宋体" w:hAnsi="宋体" w:cs="宋体"/>
          <w:bCs/>
          <w:sz w:val="21"/>
          <w:szCs w:val="21"/>
        </w:rPr>
        <w:t>合同履行期限：</w:t>
      </w:r>
      <w:r>
        <w:rPr>
          <w:rFonts w:hint="eastAsia" w:ascii="宋体" w:hAnsi="宋体" w:cs="宋体"/>
          <w:bCs/>
          <w:sz w:val="21"/>
          <w:szCs w:val="21"/>
          <w:u w:val="none"/>
          <w:lang w:val="en-US" w:eastAsia="zh-CN"/>
        </w:rPr>
        <w:t>50日历天</w:t>
      </w:r>
    </w:p>
    <w:p>
      <w:pPr>
        <w:numPr>
          <w:ilvl w:val="0"/>
          <w:numId w:val="2"/>
        </w:numPr>
        <w:spacing w:line="400" w:lineRule="exact"/>
        <w:rPr>
          <w:rFonts w:ascii="宋体" w:hAnsi="宋体" w:cs="宋体"/>
          <w:bCs/>
          <w:sz w:val="21"/>
          <w:szCs w:val="21"/>
        </w:rPr>
      </w:pPr>
      <w:r>
        <w:rPr>
          <w:rFonts w:hint="eastAsia" w:ascii="宋体" w:hAnsi="宋体" w:cs="宋体"/>
          <w:bCs/>
          <w:sz w:val="21"/>
          <w:szCs w:val="21"/>
        </w:rPr>
        <w:t>本项目是否接受联合体投标：否</w:t>
      </w:r>
    </w:p>
    <w:p>
      <w:pPr>
        <w:spacing w:line="400" w:lineRule="exact"/>
        <w:rPr>
          <w:rFonts w:ascii="宋体" w:hAnsi="宋体" w:cs="宋体"/>
          <w:b/>
          <w:sz w:val="21"/>
          <w:szCs w:val="21"/>
        </w:rPr>
      </w:pPr>
      <w:r>
        <w:rPr>
          <w:rFonts w:hint="eastAsia" w:ascii="宋体" w:hAnsi="宋体" w:cs="宋体"/>
          <w:b/>
          <w:sz w:val="21"/>
          <w:szCs w:val="21"/>
        </w:rPr>
        <w:t>二、响应人资格要求：</w:t>
      </w:r>
    </w:p>
    <w:p>
      <w:pPr>
        <w:pStyle w:val="19"/>
        <w:spacing w:before="0" w:beforeAutospacing="0" w:after="0" w:afterAutospacing="0" w:line="460" w:lineRule="exact"/>
        <w:rPr>
          <w:rFonts w:hint="eastAsia" w:ascii="宋体" w:hAnsi="宋体" w:eastAsia="宋体" w:cs="宋体"/>
          <w:bCs/>
          <w:sz w:val="21"/>
          <w:szCs w:val="21"/>
        </w:rPr>
      </w:pPr>
      <w:r>
        <w:rPr>
          <w:rFonts w:hint="eastAsia" w:ascii="宋体" w:hAnsi="宋体" w:eastAsia="宋体" w:cs="宋体"/>
          <w:bCs/>
          <w:sz w:val="21"/>
          <w:szCs w:val="21"/>
        </w:rPr>
        <w:t>（1）法律、法规规定的其他条件；</w:t>
      </w:r>
    </w:p>
    <w:p>
      <w:pPr>
        <w:pStyle w:val="19"/>
        <w:spacing w:before="0" w:beforeAutospacing="0" w:after="0" w:afterAutospacing="0" w:line="460" w:lineRule="exact"/>
        <w:rPr>
          <w:rFonts w:ascii="宋体" w:hAnsi="宋体" w:eastAsia="宋体" w:cs="宋体"/>
          <w:bCs/>
          <w:sz w:val="21"/>
          <w:szCs w:val="21"/>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rPr>
        <w:t>）本项目不接受联合体投标。</w:t>
      </w:r>
    </w:p>
    <w:p>
      <w:pPr>
        <w:spacing w:line="400" w:lineRule="exact"/>
        <w:rPr>
          <w:rFonts w:ascii="宋体" w:hAnsi="宋体" w:cs="宋体"/>
          <w:b/>
          <w:sz w:val="21"/>
          <w:szCs w:val="21"/>
        </w:rPr>
      </w:pPr>
      <w:r>
        <w:rPr>
          <w:rFonts w:hint="eastAsia" w:ascii="宋体" w:hAnsi="宋体" w:cs="宋体"/>
          <w:b/>
          <w:sz w:val="21"/>
          <w:szCs w:val="21"/>
        </w:rPr>
        <w:t xml:space="preserve"> 三、获取磋商文件:</w:t>
      </w:r>
    </w:p>
    <w:p>
      <w:pPr>
        <w:spacing w:line="400" w:lineRule="exact"/>
        <w:rPr>
          <w:rFonts w:ascii="宋体" w:hAnsi="宋体" w:cs="宋体"/>
          <w:bCs/>
          <w:sz w:val="21"/>
          <w:szCs w:val="21"/>
        </w:rPr>
      </w:pPr>
      <w:r>
        <w:rPr>
          <w:rFonts w:hint="eastAsia" w:ascii="宋体" w:hAnsi="宋体" w:cs="宋体"/>
          <w:bCs/>
          <w:sz w:val="21"/>
          <w:szCs w:val="21"/>
        </w:rPr>
        <w:t>1．时间：2022年</w:t>
      </w:r>
      <w:r>
        <w:rPr>
          <w:rFonts w:hint="eastAsia" w:ascii="宋体" w:hAnsi="宋体" w:cs="宋体"/>
          <w:bCs/>
          <w:sz w:val="21"/>
          <w:szCs w:val="21"/>
          <w:lang w:val="en-US" w:eastAsia="zh-CN"/>
        </w:rPr>
        <w:t>10</w:t>
      </w:r>
      <w:r>
        <w:rPr>
          <w:rFonts w:hint="eastAsia" w:ascii="宋体" w:hAnsi="宋体" w:cs="宋体"/>
          <w:bCs/>
          <w:sz w:val="21"/>
          <w:szCs w:val="21"/>
        </w:rPr>
        <w:t>月</w:t>
      </w:r>
      <w:r>
        <w:rPr>
          <w:rFonts w:hint="eastAsia" w:ascii="宋体" w:hAnsi="宋体" w:cs="宋体"/>
          <w:bCs/>
          <w:sz w:val="21"/>
          <w:szCs w:val="21"/>
          <w:lang w:val="en-US" w:eastAsia="zh-CN"/>
        </w:rPr>
        <w:t>27</w:t>
      </w:r>
      <w:r>
        <w:rPr>
          <w:rFonts w:hint="eastAsia" w:ascii="宋体" w:hAnsi="宋体" w:cs="宋体"/>
          <w:bCs/>
          <w:sz w:val="21"/>
          <w:szCs w:val="21"/>
        </w:rPr>
        <w:t>日至2022年</w:t>
      </w:r>
      <w:r>
        <w:rPr>
          <w:rFonts w:hint="eastAsia" w:ascii="宋体" w:hAnsi="宋体" w:cs="宋体"/>
          <w:bCs/>
          <w:sz w:val="21"/>
          <w:szCs w:val="21"/>
          <w:lang w:val="en-US" w:eastAsia="zh-CN"/>
        </w:rPr>
        <w:t>11</w:t>
      </w:r>
      <w:r>
        <w:rPr>
          <w:rFonts w:hint="eastAsia" w:ascii="宋体" w:hAnsi="宋体" w:cs="宋体"/>
          <w:bCs/>
          <w:sz w:val="21"/>
          <w:szCs w:val="21"/>
        </w:rPr>
        <w:t>月</w:t>
      </w:r>
      <w:r>
        <w:rPr>
          <w:rFonts w:hint="eastAsia" w:ascii="宋体" w:hAnsi="宋体" w:cs="宋体"/>
          <w:bCs/>
          <w:sz w:val="21"/>
          <w:szCs w:val="21"/>
          <w:lang w:val="en-US" w:eastAsia="zh-CN"/>
        </w:rPr>
        <w:t>2</w:t>
      </w:r>
      <w:r>
        <w:rPr>
          <w:rFonts w:hint="eastAsia" w:ascii="宋体" w:hAnsi="宋体" w:cs="宋体"/>
          <w:bCs/>
          <w:sz w:val="21"/>
          <w:szCs w:val="21"/>
        </w:rPr>
        <w:t>日，每天上午8：30—11：30，下午14：00—17：00（节假日除外）；</w:t>
      </w:r>
    </w:p>
    <w:p>
      <w:pPr>
        <w:spacing w:line="400" w:lineRule="exact"/>
        <w:rPr>
          <w:rFonts w:ascii="宋体" w:hAnsi="宋体" w:cs="宋体"/>
          <w:sz w:val="21"/>
          <w:szCs w:val="21"/>
        </w:rPr>
      </w:pPr>
      <w:r>
        <w:rPr>
          <w:rFonts w:hint="eastAsia" w:ascii="宋体" w:hAnsi="宋体" w:cs="宋体"/>
          <w:bCs/>
          <w:sz w:val="21"/>
          <w:szCs w:val="21"/>
        </w:rPr>
        <w:t>2．地点：</w:t>
      </w:r>
      <w:r>
        <w:rPr>
          <w:rFonts w:hint="eastAsia" w:ascii="宋体" w:hAnsi="宋体" w:cs="宋体"/>
          <w:sz w:val="21"/>
          <w:szCs w:val="21"/>
        </w:rPr>
        <w:t xml:space="preserve">江苏开天工程咨询有限公司代理部（金坛区翠园商业广场三楼）；  </w:t>
      </w:r>
    </w:p>
    <w:p>
      <w:pPr>
        <w:spacing w:line="400" w:lineRule="exact"/>
        <w:rPr>
          <w:rFonts w:hint="eastAsia" w:ascii="宋体" w:hAnsi="宋体" w:cs="宋体"/>
          <w:bCs/>
          <w:sz w:val="21"/>
          <w:szCs w:val="21"/>
        </w:rPr>
      </w:pPr>
      <w:r>
        <w:rPr>
          <w:rFonts w:hint="eastAsia" w:ascii="宋体" w:hAnsi="宋体" w:cs="宋体"/>
          <w:bCs/>
          <w:sz w:val="21"/>
          <w:szCs w:val="21"/>
        </w:rPr>
        <w:t>3．现场获取或网上报名【网上报名方式：各</w:t>
      </w:r>
      <w:r>
        <w:rPr>
          <w:rFonts w:hint="eastAsia" w:ascii="宋体" w:hAnsi="宋体" w:cs="宋体"/>
          <w:bCs/>
          <w:sz w:val="21"/>
          <w:szCs w:val="21"/>
          <w:lang w:eastAsia="zh-CN"/>
        </w:rPr>
        <w:t>响应人</w:t>
      </w:r>
      <w:r>
        <w:rPr>
          <w:rFonts w:hint="eastAsia" w:ascii="宋体" w:hAnsi="宋体" w:cs="宋体"/>
          <w:bCs/>
          <w:sz w:val="21"/>
          <w:szCs w:val="21"/>
        </w:rPr>
        <w:t>须将填写完整并由法定代表人或委托代理人亲自签署、加盖</w:t>
      </w:r>
      <w:r>
        <w:rPr>
          <w:rFonts w:hint="eastAsia" w:ascii="宋体" w:hAnsi="宋体" w:cs="宋体"/>
          <w:bCs/>
          <w:sz w:val="21"/>
          <w:szCs w:val="21"/>
          <w:lang w:eastAsia="zh-CN"/>
        </w:rPr>
        <w:t>响应人</w:t>
      </w:r>
      <w:r>
        <w:rPr>
          <w:rFonts w:hint="eastAsia" w:ascii="宋体" w:hAnsi="宋体" w:cs="宋体"/>
          <w:bCs/>
          <w:sz w:val="21"/>
          <w:szCs w:val="21"/>
        </w:rPr>
        <w:t>公章的报名资料扫描成PDF版发送至招标代理邮箱1153600743@qq.com，并电话联系0519-82358596确认】。</w:t>
      </w:r>
    </w:p>
    <w:p>
      <w:pPr>
        <w:spacing w:line="400" w:lineRule="exact"/>
        <w:rPr>
          <w:rFonts w:hint="eastAsia" w:ascii="宋体" w:hAnsi="宋体" w:cs="宋体"/>
          <w:bCs/>
          <w:sz w:val="21"/>
          <w:szCs w:val="21"/>
        </w:rPr>
      </w:pPr>
      <w:r>
        <w:rPr>
          <w:rFonts w:hint="eastAsia" w:ascii="宋体" w:hAnsi="宋体" w:cs="宋体"/>
          <w:bCs/>
          <w:sz w:val="21"/>
          <w:szCs w:val="21"/>
        </w:rPr>
        <w:t>4．报名所需的资料（复印件加盖公章）：</w:t>
      </w:r>
    </w:p>
    <w:p>
      <w:pPr>
        <w:spacing w:line="400" w:lineRule="exact"/>
        <w:rPr>
          <w:rFonts w:hint="eastAsia" w:ascii="宋体" w:hAnsi="宋体" w:cs="宋体"/>
          <w:bCs/>
          <w:sz w:val="21"/>
          <w:szCs w:val="21"/>
        </w:rPr>
      </w:pPr>
      <w:r>
        <w:rPr>
          <w:rFonts w:hint="eastAsia" w:ascii="宋体" w:hAnsi="宋体" w:cs="宋体"/>
          <w:bCs/>
          <w:sz w:val="21"/>
          <w:szCs w:val="21"/>
        </w:rPr>
        <w:t>（1）报名申请表；</w:t>
      </w:r>
    </w:p>
    <w:p>
      <w:pPr>
        <w:spacing w:line="400" w:lineRule="exact"/>
        <w:rPr>
          <w:rFonts w:hint="eastAsia" w:ascii="宋体" w:hAnsi="宋体" w:cs="宋体"/>
          <w:bCs/>
          <w:sz w:val="21"/>
          <w:szCs w:val="21"/>
        </w:rPr>
      </w:pPr>
      <w:r>
        <w:rPr>
          <w:rFonts w:hint="eastAsia" w:ascii="宋体" w:hAnsi="宋体" w:cs="宋体"/>
          <w:bCs/>
          <w:sz w:val="21"/>
          <w:szCs w:val="21"/>
        </w:rPr>
        <w:t>（2）法定代表人资格证明书及本人身份证；或法定代表人授权委托书、被委托人身份证；</w:t>
      </w:r>
    </w:p>
    <w:p>
      <w:pPr>
        <w:spacing w:line="400" w:lineRule="exact"/>
        <w:rPr>
          <w:rFonts w:hint="eastAsia" w:ascii="宋体" w:hAnsi="宋体" w:eastAsia="宋体" w:cs="宋体"/>
          <w:bCs/>
          <w:sz w:val="21"/>
          <w:szCs w:val="21"/>
          <w:lang w:eastAsia="zh-CN"/>
        </w:rPr>
      </w:pPr>
      <w:r>
        <w:rPr>
          <w:rFonts w:hint="eastAsia" w:ascii="宋体" w:hAnsi="宋体" w:cs="宋体"/>
          <w:bCs/>
          <w:sz w:val="21"/>
          <w:szCs w:val="21"/>
        </w:rPr>
        <w:t>（3）企业法人营业执照</w:t>
      </w:r>
      <w:r>
        <w:rPr>
          <w:rFonts w:hint="eastAsia" w:ascii="宋体" w:hAnsi="宋体" w:cs="宋体"/>
          <w:bCs/>
          <w:sz w:val="21"/>
          <w:szCs w:val="21"/>
          <w:lang w:eastAsia="zh-CN"/>
        </w:rPr>
        <w:t>；</w:t>
      </w:r>
    </w:p>
    <w:p>
      <w:pPr>
        <w:spacing w:line="400" w:lineRule="exact"/>
        <w:rPr>
          <w:rFonts w:hint="eastAsia" w:ascii="宋体" w:hAnsi="宋体" w:cs="宋体"/>
          <w:bCs/>
          <w:sz w:val="21"/>
          <w:szCs w:val="21"/>
        </w:rPr>
      </w:pPr>
      <w:r>
        <w:rPr>
          <w:rFonts w:hint="eastAsia" w:ascii="宋体" w:hAnsi="宋体" w:cs="宋体"/>
          <w:bCs/>
          <w:sz w:val="21"/>
          <w:szCs w:val="21"/>
        </w:rPr>
        <w:t>注：响应人现场获取时需提供以上报名资料叁套（复印件加盖公章），资料不全为报名不合格，不予领取磋商文件。</w:t>
      </w:r>
    </w:p>
    <w:p>
      <w:pPr>
        <w:spacing w:line="400" w:lineRule="exact"/>
        <w:rPr>
          <w:rFonts w:ascii="宋体" w:hAnsi="宋体" w:cs="宋体"/>
          <w:sz w:val="21"/>
          <w:szCs w:val="21"/>
        </w:rPr>
      </w:pPr>
      <w:r>
        <w:rPr>
          <w:rFonts w:hint="eastAsia" w:ascii="宋体" w:hAnsi="宋体" w:cs="宋体"/>
          <w:bCs/>
          <w:sz w:val="21"/>
          <w:szCs w:val="21"/>
        </w:rPr>
        <w:t>5．售价：人民币伍佰元/份（磋商文件售后不退）</w:t>
      </w:r>
      <w:r>
        <w:rPr>
          <w:rFonts w:hint="eastAsia" w:ascii="宋体" w:hAnsi="宋体" w:cs="宋体"/>
          <w:sz w:val="21"/>
          <w:szCs w:val="21"/>
        </w:rPr>
        <w:t>。</w:t>
      </w:r>
    </w:p>
    <w:p>
      <w:pPr>
        <w:spacing w:line="400" w:lineRule="exact"/>
        <w:rPr>
          <w:rFonts w:ascii="宋体" w:hAnsi="宋体" w:cs="宋体"/>
          <w:sz w:val="21"/>
          <w:szCs w:val="21"/>
        </w:rPr>
      </w:pPr>
      <w:r>
        <w:rPr>
          <w:rFonts w:hint="eastAsia" w:ascii="宋体" w:hAnsi="宋体" w:cs="宋体"/>
          <w:b/>
          <w:bCs/>
          <w:sz w:val="21"/>
          <w:szCs w:val="21"/>
        </w:rPr>
        <w:t>四、响应文件提交：</w:t>
      </w:r>
    </w:p>
    <w:p>
      <w:pPr>
        <w:spacing w:line="400" w:lineRule="exact"/>
        <w:rPr>
          <w:rFonts w:ascii="宋体" w:hAnsi="宋体" w:cs="宋体"/>
          <w:sz w:val="21"/>
          <w:szCs w:val="21"/>
        </w:rPr>
      </w:pPr>
      <w:r>
        <w:rPr>
          <w:rFonts w:hint="eastAsia" w:ascii="宋体" w:hAnsi="宋体" w:cs="宋体"/>
          <w:sz w:val="21"/>
          <w:szCs w:val="21"/>
        </w:rPr>
        <w:t>截止时间：2022年</w:t>
      </w:r>
      <w:r>
        <w:rPr>
          <w:rFonts w:hint="eastAsia" w:ascii="宋体" w:hAnsi="宋体" w:cs="宋体"/>
          <w:sz w:val="21"/>
          <w:szCs w:val="21"/>
          <w:lang w:val="en-US" w:eastAsia="zh-CN"/>
        </w:rPr>
        <w:t>11</w:t>
      </w:r>
      <w:r>
        <w:rPr>
          <w:rFonts w:hint="eastAsia" w:ascii="宋体" w:hAnsi="宋体" w:cs="宋体"/>
          <w:sz w:val="21"/>
          <w:szCs w:val="21"/>
        </w:rPr>
        <w:t>月</w:t>
      </w:r>
      <w:r>
        <w:rPr>
          <w:rFonts w:hint="eastAsia" w:ascii="宋体" w:hAnsi="宋体" w:cs="宋体"/>
          <w:sz w:val="21"/>
          <w:szCs w:val="21"/>
          <w:lang w:val="en-US" w:eastAsia="zh-CN"/>
        </w:rPr>
        <w:t>11</w:t>
      </w:r>
      <w:r>
        <w:rPr>
          <w:rFonts w:hint="eastAsia" w:ascii="宋体" w:hAnsi="宋体" w:cs="宋体"/>
          <w:sz w:val="21"/>
          <w:szCs w:val="21"/>
        </w:rPr>
        <w:t>日</w:t>
      </w:r>
      <w:r>
        <w:rPr>
          <w:rFonts w:hint="eastAsia" w:ascii="宋体" w:hAnsi="宋体" w:cs="宋体"/>
          <w:sz w:val="21"/>
          <w:szCs w:val="21"/>
          <w:lang w:val="en-US" w:eastAsia="zh-CN"/>
        </w:rPr>
        <w:t>14</w:t>
      </w:r>
      <w:r>
        <w:rPr>
          <w:rFonts w:hint="eastAsia" w:ascii="宋体" w:hAnsi="宋体" w:cs="宋体"/>
          <w:sz w:val="21"/>
          <w:szCs w:val="21"/>
        </w:rPr>
        <w:t>点00分（北京时间）；</w:t>
      </w:r>
    </w:p>
    <w:p>
      <w:pPr>
        <w:spacing w:line="400" w:lineRule="exact"/>
        <w:rPr>
          <w:rFonts w:ascii="宋体" w:hAnsi="宋体" w:cs="宋体"/>
          <w:sz w:val="21"/>
          <w:szCs w:val="21"/>
        </w:rPr>
      </w:pPr>
      <w:r>
        <w:rPr>
          <w:rFonts w:hint="eastAsia" w:ascii="宋体" w:hAnsi="宋体" w:cs="宋体"/>
          <w:sz w:val="21"/>
          <w:szCs w:val="21"/>
        </w:rPr>
        <w:t>地点：常州市金坛区市民中心C栋5楼</w:t>
      </w:r>
      <w:r>
        <w:rPr>
          <w:rFonts w:hint="eastAsia" w:ascii="宋体" w:hAnsi="宋体" w:cs="宋体"/>
          <w:sz w:val="21"/>
          <w:szCs w:val="21"/>
          <w:lang w:eastAsia="zh-CN"/>
        </w:rPr>
        <w:t>0506</w:t>
      </w:r>
      <w:r>
        <w:rPr>
          <w:rFonts w:hint="eastAsia" w:ascii="宋体" w:hAnsi="宋体" w:cs="宋体"/>
          <w:sz w:val="21"/>
          <w:szCs w:val="21"/>
        </w:rPr>
        <w:t xml:space="preserve">室（常州市金坛区金山路168号）；  </w:t>
      </w:r>
    </w:p>
    <w:p>
      <w:pPr>
        <w:spacing w:line="400" w:lineRule="exact"/>
        <w:rPr>
          <w:rFonts w:ascii="宋体" w:hAnsi="宋体" w:cs="宋体"/>
          <w:b/>
          <w:bCs/>
          <w:sz w:val="21"/>
          <w:szCs w:val="21"/>
        </w:rPr>
      </w:pPr>
      <w:r>
        <w:rPr>
          <w:rFonts w:hint="eastAsia" w:ascii="宋体" w:hAnsi="宋体" w:cs="宋体"/>
          <w:b/>
          <w:bCs/>
          <w:sz w:val="21"/>
          <w:szCs w:val="21"/>
        </w:rPr>
        <w:t>五、开启</w:t>
      </w:r>
    </w:p>
    <w:p>
      <w:pPr>
        <w:spacing w:line="400" w:lineRule="exact"/>
        <w:rPr>
          <w:rFonts w:ascii="宋体" w:hAnsi="宋体" w:cs="宋体"/>
          <w:sz w:val="21"/>
          <w:szCs w:val="21"/>
        </w:rPr>
      </w:pPr>
      <w:r>
        <w:rPr>
          <w:rFonts w:hint="eastAsia" w:ascii="宋体" w:hAnsi="宋体" w:cs="宋体"/>
          <w:bCs/>
          <w:color w:val="000000"/>
          <w:sz w:val="21"/>
          <w:szCs w:val="21"/>
        </w:rPr>
        <w:t>时间：</w:t>
      </w:r>
      <w:r>
        <w:rPr>
          <w:rFonts w:hint="eastAsia" w:ascii="宋体" w:hAnsi="宋体" w:cs="宋体"/>
          <w:sz w:val="21"/>
          <w:szCs w:val="21"/>
        </w:rPr>
        <w:t>2022年</w:t>
      </w:r>
      <w:r>
        <w:rPr>
          <w:rFonts w:hint="eastAsia" w:ascii="宋体" w:hAnsi="宋体" w:cs="宋体"/>
          <w:sz w:val="21"/>
          <w:szCs w:val="21"/>
          <w:lang w:val="en-US" w:eastAsia="zh-CN"/>
        </w:rPr>
        <w:t>11</w:t>
      </w:r>
      <w:r>
        <w:rPr>
          <w:rFonts w:hint="eastAsia" w:ascii="宋体" w:hAnsi="宋体" w:cs="宋体"/>
          <w:sz w:val="21"/>
          <w:szCs w:val="21"/>
        </w:rPr>
        <w:t>月</w:t>
      </w:r>
      <w:r>
        <w:rPr>
          <w:rFonts w:hint="eastAsia" w:ascii="宋体" w:hAnsi="宋体" w:cs="宋体"/>
          <w:sz w:val="21"/>
          <w:szCs w:val="21"/>
          <w:lang w:val="en-US" w:eastAsia="zh-CN"/>
        </w:rPr>
        <w:t>11</w:t>
      </w:r>
      <w:r>
        <w:rPr>
          <w:rFonts w:hint="eastAsia" w:ascii="宋体" w:hAnsi="宋体" w:cs="宋体"/>
          <w:sz w:val="21"/>
          <w:szCs w:val="21"/>
        </w:rPr>
        <w:t>日</w:t>
      </w:r>
      <w:r>
        <w:rPr>
          <w:rFonts w:hint="eastAsia" w:ascii="宋体" w:hAnsi="宋体" w:cs="宋体"/>
          <w:sz w:val="21"/>
          <w:szCs w:val="21"/>
          <w:lang w:val="en-US" w:eastAsia="zh-CN"/>
        </w:rPr>
        <w:t>14</w:t>
      </w:r>
      <w:r>
        <w:rPr>
          <w:rFonts w:hint="eastAsia" w:ascii="宋体" w:hAnsi="宋体" w:cs="宋体"/>
          <w:sz w:val="21"/>
          <w:szCs w:val="21"/>
        </w:rPr>
        <w:t>点00分（北京时间）；</w:t>
      </w:r>
    </w:p>
    <w:p>
      <w:pPr>
        <w:spacing w:line="400" w:lineRule="exact"/>
        <w:rPr>
          <w:rFonts w:ascii="宋体" w:hAnsi="宋体" w:cs="宋体"/>
          <w:bCs/>
          <w:color w:val="000000"/>
          <w:sz w:val="21"/>
          <w:szCs w:val="21"/>
        </w:rPr>
      </w:pPr>
      <w:r>
        <w:rPr>
          <w:rFonts w:hint="eastAsia" w:ascii="宋体" w:hAnsi="宋体" w:cs="宋体"/>
          <w:bCs/>
          <w:color w:val="000000"/>
          <w:sz w:val="21"/>
          <w:szCs w:val="21"/>
        </w:rPr>
        <w:t>地点：</w:t>
      </w:r>
      <w:r>
        <w:rPr>
          <w:rFonts w:hint="eastAsia" w:ascii="宋体" w:hAnsi="宋体" w:cs="宋体"/>
          <w:sz w:val="21"/>
          <w:szCs w:val="21"/>
        </w:rPr>
        <w:t>常州市金坛区市民中心C栋5楼</w:t>
      </w:r>
      <w:r>
        <w:rPr>
          <w:rFonts w:hint="eastAsia" w:ascii="宋体" w:hAnsi="宋体" w:cs="宋体"/>
          <w:sz w:val="21"/>
          <w:szCs w:val="21"/>
          <w:lang w:eastAsia="zh-CN"/>
        </w:rPr>
        <w:t>0506</w:t>
      </w:r>
      <w:r>
        <w:rPr>
          <w:rFonts w:hint="eastAsia" w:ascii="宋体" w:hAnsi="宋体" w:cs="宋体"/>
          <w:sz w:val="21"/>
          <w:szCs w:val="21"/>
        </w:rPr>
        <w:t>室（常州市金坛区金山路168号）</w:t>
      </w:r>
      <w:r>
        <w:rPr>
          <w:rFonts w:hint="eastAsia" w:ascii="宋体" w:hAnsi="宋体" w:cs="宋体"/>
          <w:bCs/>
          <w:color w:val="000000"/>
          <w:sz w:val="21"/>
          <w:szCs w:val="21"/>
        </w:rPr>
        <w:t>；</w:t>
      </w:r>
    </w:p>
    <w:p>
      <w:pPr>
        <w:spacing w:line="400" w:lineRule="exact"/>
        <w:rPr>
          <w:rFonts w:ascii="宋体" w:hAnsi="宋体" w:cs="宋体"/>
          <w:b/>
          <w:bCs/>
          <w:sz w:val="21"/>
          <w:szCs w:val="21"/>
        </w:rPr>
      </w:pPr>
      <w:r>
        <w:rPr>
          <w:rFonts w:hint="eastAsia" w:ascii="宋体" w:hAnsi="宋体" w:cs="宋体"/>
          <w:b/>
          <w:bCs/>
          <w:sz w:val="21"/>
          <w:szCs w:val="21"/>
        </w:rPr>
        <w:t>六、公告期限：</w:t>
      </w:r>
    </w:p>
    <w:p>
      <w:pPr>
        <w:spacing w:line="400" w:lineRule="exact"/>
        <w:rPr>
          <w:rFonts w:ascii="宋体" w:hAnsi="宋体" w:cs="宋体"/>
          <w:sz w:val="21"/>
          <w:szCs w:val="21"/>
        </w:rPr>
      </w:pPr>
      <w:r>
        <w:rPr>
          <w:rFonts w:hint="eastAsia" w:ascii="宋体" w:hAnsi="宋体" w:cs="宋体"/>
          <w:sz w:val="21"/>
          <w:szCs w:val="21"/>
        </w:rPr>
        <w:t>自本公告发布之日起5个工作日。</w:t>
      </w:r>
    </w:p>
    <w:p>
      <w:pPr>
        <w:spacing w:line="400" w:lineRule="exact"/>
        <w:rPr>
          <w:rFonts w:ascii="宋体" w:hAnsi="宋体" w:cs="宋体"/>
          <w:b/>
          <w:bCs/>
          <w:sz w:val="21"/>
          <w:szCs w:val="21"/>
        </w:rPr>
      </w:pPr>
      <w:r>
        <w:rPr>
          <w:rFonts w:hint="eastAsia" w:ascii="宋体" w:hAnsi="宋体" w:cs="宋体"/>
          <w:b/>
          <w:bCs/>
          <w:sz w:val="21"/>
          <w:szCs w:val="21"/>
        </w:rPr>
        <w:t>七、响应保证金</w:t>
      </w:r>
    </w:p>
    <w:p>
      <w:pPr>
        <w:spacing w:line="400" w:lineRule="exact"/>
        <w:rPr>
          <w:rFonts w:ascii="宋体" w:hAnsi="宋体" w:cs="宋体"/>
          <w:sz w:val="21"/>
          <w:szCs w:val="21"/>
        </w:rPr>
      </w:pPr>
      <w:r>
        <w:rPr>
          <w:rFonts w:hint="eastAsia" w:ascii="宋体" w:hAnsi="宋体" w:cs="宋体"/>
          <w:sz w:val="21"/>
          <w:szCs w:val="21"/>
        </w:rPr>
        <w:t>响应保证金：</w:t>
      </w:r>
      <w:r>
        <w:rPr>
          <w:rFonts w:hint="eastAsia" w:ascii="宋体" w:hAnsi="宋体" w:cs="宋体"/>
          <w:sz w:val="21"/>
          <w:szCs w:val="21"/>
          <w:lang w:val="en-US" w:eastAsia="zh-CN"/>
        </w:rPr>
        <w:t>五万</w:t>
      </w:r>
      <w:r>
        <w:rPr>
          <w:rFonts w:hint="eastAsia" w:ascii="宋体" w:hAnsi="宋体" w:cs="宋体"/>
          <w:sz w:val="21"/>
          <w:szCs w:val="21"/>
        </w:rPr>
        <w:t>元整；</w:t>
      </w:r>
    </w:p>
    <w:p>
      <w:pPr>
        <w:spacing w:line="400" w:lineRule="exact"/>
        <w:rPr>
          <w:rFonts w:ascii="宋体" w:hAnsi="宋体" w:cs="宋体"/>
          <w:sz w:val="21"/>
          <w:szCs w:val="21"/>
        </w:rPr>
      </w:pPr>
      <w:r>
        <w:rPr>
          <w:rFonts w:hint="eastAsia" w:ascii="宋体" w:hAnsi="宋体" w:cs="宋体"/>
          <w:sz w:val="21"/>
          <w:szCs w:val="21"/>
        </w:rPr>
        <w:t>响应保证金到帐截止日期：响应文件递交截止时间前；</w:t>
      </w:r>
    </w:p>
    <w:p>
      <w:pPr>
        <w:spacing w:line="400" w:lineRule="exact"/>
        <w:rPr>
          <w:rFonts w:ascii="宋体" w:hAnsi="宋体" w:cs="宋体"/>
          <w:sz w:val="21"/>
          <w:szCs w:val="21"/>
        </w:rPr>
      </w:pPr>
      <w:r>
        <w:rPr>
          <w:rFonts w:hint="eastAsia" w:ascii="宋体" w:hAnsi="宋体" w:cs="宋体"/>
          <w:sz w:val="21"/>
          <w:szCs w:val="21"/>
        </w:rPr>
        <w:t>响应保证金交纳方式：网银转账、支票、汇票、本票或者金融机构、担保机构出具的保函等非现金形式；</w:t>
      </w:r>
    </w:p>
    <w:p>
      <w:pPr>
        <w:spacing w:line="400" w:lineRule="exact"/>
        <w:rPr>
          <w:rFonts w:ascii="宋体" w:hAnsi="宋体" w:cs="宋体"/>
          <w:sz w:val="21"/>
          <w:szCs w:val="21"/>
        </w:rPr>
      </w:pPr>
      <w:r>
        <w:rPr>
          <w:rFonts w:hint="eastAsia" w:ascii="宋体" w:hAnsi="宋体" w:cs="宋体"/>
          <w:sz w:val="21"/>
          <w:szCs w:val="21"/>
        </w:rPr>
        <w:t>收款单位：江苏开天工程咨询有限公司；</w:t>
      </w:r>
    </w:p>
    <w:p>
      <w:pPr>
        <w:spacing w:line="400" w:lineRule="exact"/>
        <w:rPr>
          <w:rFonts w:ascii="宋体" w:hAnsi="宋体" w:cs="宋体"/>
          <w:sz w:val="21"/>
          <w:szCs w:val="21"/>
        </w:rPr>
      </w:pPr>
      <w:r>
        <w:rPr>
          <w:rFonts w:hint="eastAsia" w:ascii="宋体" w:hAnsi="宋体" w:cs="宋体"/>
          <w:sz w:val="21"/>
          <w:szCs w:val="21"/>
        </w:rPr>
        <w:t>银行账号：53820188000007680；</w:t>
      </w:r>
    </w:p>
    <w:p>
      <w:pPr>
        <w:spacing w:line="400" w:lineRule="exact"/>
        <w:rPr>
          <w:rFonts w:ascii="宋体" w:hAnsi="宋体" w:cs="宋体"/>
          <w:sz w:val="21"/>
          <w:szCs w:val="21"/>
        </w:rPr>
      </w:pPr>
      <w:r>
        <w:rPr>
          <w:rFonts w:hint="eastAsia" w:ascii="宋体" w:hAnsi="宋体" w:cs="宋体"/>
          <w:sz w:val="21"/>
          <w:szCs w:val="21"/>
        </w:rPr>
        <w:t>开户银行：中国光大银行金坛支行；</w:t>
      </w:r>
    </w:p>
    <w:p>
      <w:pPr>
        <w:spacing w:line="400" w:lineRule="exact"/>
        <w:rPr>
          <w:rFonts w:ascii="宋体" w:hAnsi="宋体" w:cs="宋体"/>
          <w:b/>
          <w:bCs/>
          <w:sz w:val="21"/>
          <w:szCs w:val="21"/>
        </w:rPr>
      </w:pPr>
      <w:r>
        <w:rPr>
          <w:rFonts w:hint="eastAsia" w:ascii="宋体" w:hAnsi="宋体" w:cs="宋体"/>
          <w:sz w:val="21"/>
          <w:szCs w:val="21"/>
        </w:rPr>
        <w:t>响应人必须自行将</w:t>
      </w:r>
      <w:r>
        <w:rPr>
          <w:rFonts w:hint="eastAsia" w:ascii="宋体" w:hAnsi="宋体" w:cs="宋体"/>
          <w:sz w:val="21"/>
          <w:szCs w:val="21"/>
          <w:lang w:eastAsia="zh-CN"/>
        </w:rPr>
        <w:t>响应</w:t>
      </w:r>
      <w:r>
        <w:rPr>
          <w:rFonts w:hint="eastAsia" w:ascii="宋体" w:hAnsi="宋体" w:cs="宋体"/>
          <w:sz w:val="21"/>
          <w:szCs w:val="21"/>
        </w:rPr>
        <w:t>保证金从公司基本账户按规定方式和时间缴至上述指定帐户并到帐，拒绝以其它方式缴纳，禁止第三方代缴保证金。</w:t>
      </w:r>
    </w:p>
    <w:p>
      <w:pPr>
        <w:spacing w:line="400" w:lineRule="exact"/>
        <w:rPr>
          <w:rFonts w:ascii="宋体" w:hAnsi="宋体" w:cs="宋体"/>
          <w:b/>
          <w:bCs/>
          <w:sz w:val="21"/>
          <w:szCs w:val="21"/>
        </w:rPr>
      </w:pPr>
      <w:r>
        <w:rPr>
          <w:rFonts w:hint="eastAsia" w:ascii="宋体" w:hAnsi="宋体" w:cs="宋体"/>
          <w:b/>
          <w:bCs/>
          <w:sz w:val="21"/>
          <w:szCs w:val="21"/>
        </w:rPr>
        <w:t xml:space="preserve">八、其他补充事宜： </w:t>
      </w:r>
    </w:p>
    <w:p>
      <w:pPr>
        <w:spacing w:line="400" w:lineRule="exact"/>
        <w:rPr>
          <w:rFonts w:ascii="宋体" w:hAnsi="宋体" w:cs="宋体"/>
          <w:sz w:val="21"/>
          <w:szCs w:val="21"/>
        </w:rPr>
      </w:pPr>
      <w:r>
        <w:rPr>
          <w:rFonts w:hint="eastAsia" w:ascii="宋体" w:hAnsi="宋体" w:cs="宋体"/>
          <w:sz w:val="21"/>
          <w:szCs w:val="21"/>
        </w:rPr>
        <w:t>1、疫情防控措施 </w:t>
      </w:r>
      <w:r>
        <w:rPr>
          <w:rFonts w:hint="eastAsia" w:ascii="宋体" w:hAnsi="宋体" w:cs="宋体"/>
          <w:sz w:val="21"/>
          <w:szCs w:val="21"/>
        </w:rPr>
        <w:br w:type="textWrapping"/>
      </w:r>
      <w:r>
        <w:rPr>
          <w:rFonts w:hint="eastAsia" w:ascii="宋体" w:hAnsi="宋体" w:cs="宋体"/>
          <w:sz w:val="21"/>
          <w:szCs w:val="21"/>
        </w:rPr>
        <w:t>（1）所有参与开评标活动的人员应佩戴口罩，做好手部卫生消毒，向场地管理人员出示有效身份证及“健康码” ，配合现场工作人员做好体温检测、扫码核验、信息登记等工作。 </w:t>
      </w:r>
      <w:r>
        <w:rPr>
          <w:rFonts w:hint="eastAsia" w:ascii="宋体" w:hAnsi="宋体" w:cs="宋体"/>
          <w:sz w:val="21"/>
          <w:szCs w:val="21"/>
        </w:rPr>
        <w:br w:type="textWrapping"/>
      </w:r>
      <w:r>
        <w:rPr>
          <w:rFonts w:hint="eastAsia" w:ascii="宋体" w:hAnsi="宋体" w:cs="宋体"/>
          <w:sz w:val="21"/>
          <w:szCs w:val="21"/>
        </w:rPr>
        <w:t>（2）除</w:t>
      </w:r>
      <w:r>
        <w:rPr>
          <w:rFonts w:hint="eastAsia" w:ascii="宋体" w:hAnsi="宋体" w:cs="宋体"/>
          <w:sz w:val="21"/>
          <w:szCs w:val="21"/>
          <w:lang w:eastAsia="zh-CN"/>
        </w:rPr>
        <w:t>参与磋商的</w:t>
      </w:r>
      <w:r>
        <w:rPr>
          <w:rFonts w:hint="eastAsia" w:ascii="宋体" w:hAnsi="宋体" w:cs="宋体"/>
          <w:sz w:val="21"/>
          <w:szCs w:val="21"/>
        </w:rPr>
        <w:t>供应商法定代表人或其授权代表，其他人员原则上不得进入开评标场所。请保持安全距离，分散等候，不得扎堆聚集，事完即走。 </w:t>
      </w:r>
      <w:r>
        <w:rPr>
          <w:rFonts w:hint="eastAsia" w:ascii="宋体" w:hAnsi="宋体" w:cs="宋体"/>
          <w:sz w:val="21"/>
          <w:szCs w:val="21"/>
        </w:rPr>
        <w:br w:type="textWrapping"/>
      </w:r>
      <w:r>
        <w:rPr>
          <w:rFonts w:hint="eastAsia" w:ascii="宋体" w:hAnsi="宋体" w:cs="宋体"/>
          <w:sz w:val="21"/>
          <w:szCs w:val="21"/>
        </w:rPr>
        <w:t>（3）对于参与开评标活动的供应商，应如实填写《疫情期间参与政府采购活动开评标人员健康信息登记表》相关内容并加盖单位公章。向场地管理人员提交《疫情期间参与政府采购活动开评标人员健康信息登记表》。 </w:t>
      </w:r>
      <w:r>
        <w:rPr>
          <w:rFonts w:hint="eastAsia" w:ascii="宋体" w:hAnsi="宋体" w:cs="宋体"/>
          <w:sz w:val="21"/>
          <w:szCs w:val="21"/>
        </w:rPr>
        <w:br w:type="textWrapping"/>
      </w:r>
      <w:r>
        <w:rPr>
          <w:rFonts w:hint="eastAsia" w:ascii="宋体" w:hAnsi="宋体" w:cs="宋体"/>
          <w:sz w:val="21"/>
          <w:szCs w:val="21"/>
        </w:rPr>
        <w:t>（4）代理机构保持会议室要每隔两小时通一次风，严格执行疫情防控要求，担负起开评标现场疫情防控责任。 </w:t>
      </w:r>
    </w:p>
    <w:p>
      <w:pPr>
        <w:spacing w:line="400" w:lineRule="exact"/>
        <w:rPr>
          <w:rFonts w:ascii="宋体" w:hAnsi="宋体" w:cs="宋体"/>
          <w:sz w:val="21"/>
          <w:szCs w:val="21"/>
        </w:rPr>
      </w:pPr>
      <w:r>
        <w:rPr>
          <w:rFonts w:hint="eastAsia" w:ascii="宋体" w:hAnsi="宋体" w:cs="宋体"/>
          <w:sz w:val="21"/>
          <w:szCs w:val="21"/>
        </w:rPr>
        <w:t>（5）采购活动进行中遇到疫情相关特殊情况，将立即报告同级新型冠状病毒感染的肺炎疫情防控应急指挥部。</w:t>
      </w:r>
    </w:p>
    <w:p>
      <w:pPr>
        <w:spacing w:line="400" w:lineRule="exact"/>
        <w:rPr>
          <w:rFonts w:ascii="宋体" w:hAnsi="宋体" w:cs="宋体"/>
          <w:b/>
          <w:bCs/>
          <w:sz w:val="21"/>
          <w:szCs w:val="21"/>
        </w:rPr>
      </w:pPr>
      <w:r>
        <w:rPr>
          <w:rFonts w:hint="eastAsia" w:ascii="宋体" w:hAnsi="宋体" w:cs="宋体"/>
          <w:b/>
          <w:bCs/>
          <w:sz w:val="21"/>
          <w:szCs w:val="21"/>
        </w:rPr>
        <w:t>九、对本次招标提出询问，请按以下方式联系</w:t>
      </w:r>
    </w:p>
    <w:p>
      <w:pPr>
        <w:pStyle w:val="32"/>
        <w:snapToGrid w:val="0"/>
        <w:spacing w:before="0" w:after="0" w:line="400" w:lineRule="exact"/>
        <w:ind w:left="0" w:leftChars="0" w:firstLine="0" w:firstLineChars="0"/>
        <w:rPr>
          <w:rFonts w:ascii="宋体" w:hAnsi="宋体" w:cs="宋体"/>
          <w:szCs w:val="21"/>
        </w:rPr>
      </w:pPr>
      <w:r>
        <w:rPr>
          <w:rFonts w:hint="eastAsia" w:ascii="宋体" w:hAnsi="宋体" w:cs="宋体"/>
          <w:szCs w:val="21"/>
        </w:rPr>
        <w:t xml:space="preserve">1．采购人信息 </w:t>
      </w:r>
    </w:p>
    <w:p>
      <w:pPr>
        <w:pStyle w:val="32"/>
        <w:snapToGrid w:val="0"/>
        <w:spacing w:before="0" w:after="0" w:line="400" w:lineRule="exact"/>
        <w:ind w:left="0" w:leftChars="0" w:firstLine="0" w:firstLineChars="0"/>
        <w:rPr>
          <w:rFonts w:ascii="宋体" w:hAnsi="宋体" w:cs="宋体"/>
          <w:szCs w:val="21"/>
        </w:rPr>
      </w:pPr>
      <w:r>
        <w:rPr>
          <w:rFonts w:hint="eastAsia" w:ascii="宋体" w:hAnsi="宋体" w:cs="宋体"/>
          <w:szCs w:val="21"/>
        </w:rPr>
        <w:t>采购人名称：常州江东房地产开发有限公司</w:t>
      </w:r>
    </w:p>
    <w:p>
      <w:pPr>
        <w:pStyle w:val="32"/>
        <w:snapToGrid w:val="0"/>
        <w:spacing w:before="0" w:after="0" w:line="400" w:lineRule="exact"/>
        <w:ind w:left="0" w:leftChars="0" w:firstLine="0" w:firstLineChars="0"/>
        <w:rPr>
          <w:rFonts w:ascii="宋体" w:hAnsi="宋体" w:cs="宋体"/>
          <w:szCs w:val="21"/>
        </w:rPr>
      </w:pPr>
      <w:r>
        <w:rPr>
          <w:rFonts w:hint="eastAsia" w:ascii="宋体" w:hAnsi="宋体" w:cs="宋体"/>
          <w:szCs w:val="21"/>
        </w:rPr>
        <w:t>联系人：袁女士</w:t>
      </w:r>
    </w:p>
    <w:p>
      <w:pPr>
        <w:pStyle w:val="32"/>
        <w:snapToGrid w:val="0"/>
        <w:spacing w:before="0" w:after="0" w:line="400" w:lineRule="exact"/>
        <w:ind w:left="0" w:leftChars="0" w:firstLine="0" w:firstLineChars="0"/>
        <w:rPr>
          <w:rFonts w:ascii="宋体" w:hAnsi="宋体" w:cs="宋体"/>
          <w:szCs w:val="21"/>
        </w:rPr>
      </w:pPr>
      <w:r>
        <w:rPr>
          <w:rFonts w:hint="eastAsia" w:ascii="宋体" w:hAnsi="宋体" w:cs="宋体"/>
          <w:szCs w:val="21"/>
        </w:rPr>
        <w:t>联系电话：0519-85658080</w:t>
      </w:r>
    </w:p>
    <w:p>
      <w:pPr>
        <w:pStyle w:val="32"/>
        <w:snapToGrid w:val="0"/>
        <w:spacing w:before="0" w:after="0" w:line="400" w:lineRule="exact"/>
        <w:ind w:left="0" w:leftChars="0" w:firstLine="0" w:firstLineChars="0"/>
        <w:rPr>
          <w:rFonts w:ascii="宋体" w:hAnsi="宋体" w:cs="宋体"/>
          <w:szCs w:val="21"/>
        </w:rPr>
      </w:pPr>
      <w:r>
        <w:rPr>
          <w:rFonts w:hint="eastAsia" w:ascii="宋体" w:hAnsi="宋体" w:cs="宋体"/>
          <w:szCs w:val="21"/>
        </w:rPr>
        <w:t>地址：常州市金坛区金坛大道333号</w:t>
      </w:r>
    </w:p>
    <w:p>
      <w:pPr>
        <w:pStyle w:val="32"/>
        <w:snapToGrid w:val="0"/>
        <w:spacing w:before="0" w:after="0" w:line="400" w:lineRule="exact"/>
        <w:ind w:left="0" w:leftChars="0" w:firstLine="0" w:firstLineChars="0"/>
        <w:rPr>
          <w:rFonts w:ascii="宋体" w:hAnsi="宋体" w:cs="宋体"/>
          <w:szCs w:val="21"/>
        </w:rPr>
      </w:pPr>
      <w:r>
        <w:rPr>
          <w:rFonts w:hint="eastAsia" w:ascii="宋体" w:hAnsi="宋体" w:cs="宋体"/>
          <w:szCs w:val="21"/>
        </w:rPr>
        <w:t xml:space="preserve">2．采购执行机构信息 </w:t>
      </w:r>
    </w:p>
    <w:p>
      <w:pPr>
        <w:pStyle w:val="32"/>
        <w:snapToGrid w:val="0"/>
        <w:spacing w:before="0" w:after="0" w:line="400" w:lineRule="exact"/>
        <w:ind w:left="0" w:leftChars="0" w:firstLine="0" w:firstLineChars="0"/>
        <w:rPr>
          <w:rFonts w:ascii="宋体" w:hAnsi="宋体" w:cs="宋体"/>
          <w:szCs w:val="21"/>
        </w:rPr>
      </w:pPr>
      <w:r>
        <w:rPr>
          <w:rFonts w:hint="eastAsia" w:ascii="宋体" w:hAnsi="宋体" w:cs="宋体"/>
          <w:szCs w:val="21"/>
        </w:rPr>
        <w:t xml:space="preserve">名 称：江苏开天工程咨询有限公司   </w:t>
      </w:r>
    </w:p>
    <w:p>
      <w:pPr>
        <w:pStyle w:val="32"/>
        <w:snapToGrid w:val="0"/>
        <w:spacing w:before="0" w:after="0" w:line="400" w:lineRule="exact"/>
        <w:ind w:left="0" w:leftChars="0" w:firstLine="0" w:firstLineChars="0"/>
        <w:rPr>
          <w:rFonts w:ascii="宋体" w:hAnsi="宋体" w:cs="宋体"/>
          <w:szCs w:val="21"/>
        </w:rPr>
      </w:pPr>
      <w:r>
        <w:rPr>
          <w:rFonts w:hint="eastAsia" w:ascii="宋体" w:hAnsi="宋体" w:cs="宋体"/>
          <w:szCs w:val="21"/>
        </w:rPr>
        <w:t xml:space="preserve">地 址：常州市金坛区翠园商业广场三楼      </w:t>
      </w:r>
    </w:p>
    <w:p>
      <w:pPr>
        <w:pStyle w:val="32"/>
        <w:snapToGrid w:val="0"/>
        <w:spacing w:before="0" w:after="0" w:line="400" w:lineRule="exact"/>
        <w:ind w:left="0" w:leftChars="0" w:firstLine="0" w:firstLineChars="0"/>
        <w:rPr>
          <w:rFonts w:ascii="宋体" w:hAnsi="宋体" w:cs="宋体"/>
          <w:szCs w:val="21"/>
        </w:rPr>
      </w:pPr>
      <w:r>
        <w:rPr>
          <w:rFonts w:hint="eastAsia" w:ascii="宋体" w:hAnsi="宋体" w:cs="宋体"/>
          <w:szCs w:val="21"/>
        </w:rPr>
        <w:t xml:space="preserve">办公邮箱：1153600743@qq.com </w:t>
      </w:r>
    </w:p>
    <w:p>
      <w:pPr>
        <w:pStyle w:val="32"/>
        <w:snapToGrid w:val="0"/>
        <w:spacing w:before="0" w:after="0" w:line="400" w:lineRule="exact"/>
        <w:ind w:left="0" w:leftChars="0" w:firstLine="0" w:firstLineChars="0"/>
        <w:rPr>
          <w:rFonts w:ascii="宋体" w:hAnsi="宋体" w:cs="宋体"/>
          <w:szCs w:val="21"/>
        </w:rPr>
      </w:pPr>
      <w:r>
        <w:rPr>
          <w:rFonts w:hint="eastAsia" w:ascii="宋体" w:hAnsi="宋体" w:cs="宋体"/>
          <w:szCs w:val="21"/>
        </w:rPr>
        <w:t xml:space="preserve">项目联系方式： 　 </w:t>
      </w:r>
    </w:p>
    <w:p>
      <w:pPr>
        <w:spacing w:line="400" w:lineRule="exact"/>
        <w:rPr>
          <w:rFonts w:ascii="宋体" w:hAnsi="宋体" w:cs="宋体"/>
          <w:sz w:val="21"/>
          <w:szCs w:val="21"/>
        </w:rPr>
      </w:pPr>
      <w:r>
        <w:rPr>
          <w:rFonts w:hint="eastAsia" w:ascii="宋体" w:hAnsi="宋体" w:cs="宋体"/>
          <w:sz w:val="21"/>
          <w:szCs w:val="21"/>
        </w:rPr>
        <w:t>项目经办人及电话：汤女士  0519-82358596  </w:t>
      </w:r>
    </w:p>
    <w:p/>
    <w:p>
      <w:pPr>
        <w:spacing w:line="400" w:lineRule="exact"/>
        <w:rPr>
          <w:rFonts w:ascii="宋体" w:hAnsi="宋体" w:cs="宋体"/>
          <w:sz w:val="21"/>
          <w:szCs w:val="21"/>
        </w:rPr>
      </w:pPr>
      <w:r>
        <w:rPr>
          <w:rFonts w:hint="eastAsia" w:ascii="宋体" w:hAnsi="宋体" w:cs="宋体"/>
          <w:sz w:val="21"/>
          <w:szCs w:val="21"/>
        </w:rPr>
        <w:t> </w:t>
      </w:r>
    </w:p>
    <w:p>
      <w:r>
        <w:br w:type="page"/>
      </w:r>
    </w:p>
    <w:p>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附件：</w:t>
      </w:r>
    </w:p>
    <w:p>
      <w:pPr>
        <w:pStyle w:val="19"/>
        <w:shd w:val="clear" w:color="auto" w:fill="FFFFFF"/>
        <w:spacing w:before="0" w:beforeAutospacing="0" w:after="0" w:afterAutospacing="0" w:line="360" w:lineRule="auto"/>
        <w:jc w:val="center"/>
        <w:rPr>
          <w:rFonts w:hint="eastAsia" w:asciiTheme="minorEastAsia" w:hAnsiTheme="minorEastAsia" w:eastAsiaTheme="minorEastAsia" w:cstheme="minorEastAsia"/>
          <w:color w:val="auto"/>
          <w:szCs w:val="24"/>
          <w:highlight w:val="none"/>
          <w:shd w:val="clear" w:color="auto" w:fill="FFFFFF"/>
        </w:rPr>
      </w:pPr>
      <w:r>
        <w:rPr>
          <w:rFonts w:hint="eastAsia" w:asciiTheme="minorEastAsia" w:hAnsiTheme="minorEastAsia" w:eastAsiaTheme="minorEastAsia" w:cstheme="minorEastAsia"/>
          <w:b/>
          <w:color w:val="auto"/>
          <w:szCs w:val="24"/>
          <w:highlight w:val="none"/>
          <w:shd w:val="clear" w:color="auto" w:fill="FFFFFF"/>
        </w:rPr>
        <w:t>报名申请表</w:t>
      </w:r>
      <w:r>
        <w:rPr>
          <w:rFonts w:hint="eastAsia" w:asciiTheme="minorEastAsia" w:hAnsiTheme="minorEastAsia" w:eastAsiaTheme="minorEastAsia" w:cstheme="minorEastAsia"/>
          <w:color w:val="auto"/>
          <w:szCs w:val="24"/>
          <w:highlight w:val="none"/>
          <w:shd w:val="clear" w:color="auto" w:fill="FFFFFF"/>
        </w:rPr>
        <w:t xml:space="preserve"> </w:t>
      </w:r>
    </w:p>
    <w:p>
      <w:pPr>
        <w:pStyle w:val="19"/>
        <w:shd w:val="clear" w:color="auto" w:fill="FFFFFF"/>
        <w:spacing w:before="0" w:beforeAutospacing="0" w:after="0" w:afterAutospacing="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shd w:val="clear" w:color="auto" w:fill="FFFFFF"/>
        </w:rPr>
        <w:t xml:space="preserve">项目名称：  </w:t>
      </w:r>
    </w:p>
    <w:tbl>
      <w:tblPr>
        <w:tblStyle w:val="22"/>
        <w:tblW w:w="832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9"/>
              <w:spacing w:before="0" w:beforeAutospacing="0" w:after="0" w:afterAutospacing="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我方经仔细研究，在充分理解并完全同意项目招标公告的基础上，现委托</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（被授权人的姓名）参与此项目的报名工作。项目招投标过程中答疑补充等相关文件都须</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 xml:space="preserve">在相关网站上下载或报名时预留邮箱中下载，本单位会及时关注相关网站及报名时预留邮箱，以防遗漏，并承诺不以此为理由提出质疑。 </w:t>
            </w:r>
          </w:p>
          <w:p>
            <w:pPr>
              <w:pStyle w:val="19"/>
              <w:spacing w:before="0" w:beforeAutospacing="0" w:after="0" w:afterAutospacing="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我单位在此声明，申请文件中所提交的资料在各方面都是完整的，真实的和准确的，如出现不完整，不真实，不准确的资料，我方愿意承担由此引起的一切后果。 </w:t>
            </w:r>
          </w:p>
          <w:p>
            <w:pPr>
              <w:pStyle w:val="19"/>
              <w:spacing w:before="0" w:beforeAutospacing="0" w:after="0" w:afterAutospacing="0" w:line="360" w:lineRule="auto"/>
              <w:ind w:firstLine="480"/>
              <w:rPr>
                <w:rFonts w:hint="eastAsia" w:asciiTheme="minorEastAsia" w:hAnsiTheme="minorEastAsia" w:eastAsiaTheme="minorEastAsia" w:cstheme="minorEastAsia"/>
                <w:color w:val="auto"/>
                <w:sz w:val="21"/>
                <w:szCs w:val="21"/>
                <w:highlight w:val="none"/>
              </w:rPr>
            </w:pPr>
          </w:p>
          <w:p>
            <w:pPr>
              <w:pStyle w:val="19"/>
              <w:spacing w:before="0" w:beforeAutospacing="0" w:after="0" w:afterAutospacing="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申请单位（公章）： </w:t>
            </w:r>
          </w:p>
          <w:p>
            <w:pPr>
              <w:pStyle w:val="19"/>
              <w:spacing w:before="0" w:beforeAutospacing="0" w:after="0" w:afterAutospacing="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法人代表人（签字或盖章）：  </w:t>
            </w:r>
          </w:p>
          <w:p>
            <w:pPr>
              <w:pStyle w:val="19"/>
              <w:spacing w:before="0" w:beforeAutospacing="0" w:after="0" w:afterAutospacing="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23" w:hRule="atLeast"/>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9"/>
              <w:spacing w:before="0" w:beforeAutospacing="0" w:after="0" w:afterAutospacing="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被授权人姓名（签字）：           联系电话：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3" w:hRule="atLeast"/>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9"/>
              <w:spacing w:before="0" w:beforeAutospacing="0" w:after="0" w:afterAutospacing="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第二代身份证号码：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3" w:hRule="atLeast"/>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9"/>
              <w:spacing w:before="0" w:beforeAutospacing="0" w:after="0" w:afterAutospacing="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报名时间：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3" w:hRule="atLeast"/>
        </w:trPr>
        <w:tc>
          <w:tcPr>
            <w:tcW w:w="83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9"/>
              <w:spacing w:before="0" w:beforeAutospacing="0" w:after="0" w:afterAutospacing="0"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接收</w:t>
            </w:r>
            <w:r>
              <w:rPr>
                <w:rFonts w:hint="eastAsia" w:asciiTheme="minorEastAsia" w:hAnsiTheme="minorEastAsia" w:eastAsiaTheme="minorEastAsia" w:cstheme="minorEastAsia"/>
                <w:color w:val="auto"/>
                <w:sz w:val="21"/>
                <w:szCs w:val="21"/>
                <w:highlight w:val="none"/>
                <w:lang w:eastAsia="zh-CN"/>
              </w:rPr>
              <w:t>磋商文件</w:t>
            </w:r>
            <w:r>
              <w:rPr>
                <w:rFonts w:hint="eastAsia" w:asciiTheme="minorEastAsia" w:hAnsiTheme="minorEastAsia" w:eastAsiaTheme="minorEastAsia" w:cstheme="minorEastAsia"/>
                <w:color w:val="auto"/>
                <w:sz w:val="21"/>
                <w:szCs w:val="21"/>
                <w:highlight w:val="none"/>
              </w:rPr>
              <w:t xml:space="preserve">指定电子邮箱： </w:t>
            </w:r>
          </w:p>
        </w:tc>
      </w:tr>
    </w:tbl>
    <w:p>
      <w:pPr>
        <w:pStyle w:val="19"/>
        <w:shd w:val="clear" w:color="auto" w:fill="FFFFFF"/>
        <w:spacing w:before="0" w:beforeAutospacing="0" w:after="0" w:afterAutospacing="0" w:line="360" w:lineRule="auto"/>
        <w:rPr>
          <w:rFonts w:hint="eastAsia" w:asciiTheme="minorEastAsia" w:hAnsiTheme="minorEastAsia" w:eastAsiaTheme="minorEastAsia" w:cstheme="minorEastAsia"/>
          <w:b/>
          <w:color w:val="auto"/>
          <w:sz w:val="21"/>
          <w:szCs w:val="21"/>
          <w:highlight w:val="none"/>
          <w:shd w:val="clear" w:color="auto" w:fill="FFFFFF"/>
        </w:rPr>
      </w:pPr>
      <w:r>
        <w:rPr>
          <w:rFonts w:hint="eastAsia" w:asciiTheme="minorEastAsia" w:hAnsiTheme="minorEastAsia" w:eastAsiaTheme="minorEastAsia" w:cstheme="minorEastAsia"/>
          <w:b/>
          <w:color w:val="auto"/>
          <w:sz w:val="21"/>
          <w:szCs w:val="21"/>
          <w:highlight w:val="none"/>
          <w:shd w:val="clear" w:color="auto" w:fill="FFFFFF"/>
        </w:rPr>
        <w:t>*注：</w:t>
      </w:r>
      <w:r>
        <w:rPr>
          <w:rFonts w:hint="eastAsia" w:asciiTheme="minorEastAsia" w:hAnsiTheme="minorEastAsia" w:eastAsiaTheme="minorEastAsia" w:cstheme="minorEastAsia"/>
          <w:b/>
          <w:color w:val="auto"/>
          <w:sz w:val="21"/>
          <w:szCs w:val="21"/>
          <w:highlight w:val="none"/>
          <w:shd w:val="clear" w:color="auto" w:fill="FFFFFF"/>
          <w:lang w:eastAsia="zh-CN"/>
        </w:rPr>
        <w:t>响应人</w:t>
      </w:r>
      <w:r>
        <w:rPr>
          <w:rFonts w:hint="eastAsia" w:asciiTheme="minorEastAsia" w:hAnsiTheme="minorEastAsia" w:eastAsiaTheme="minorEastAsia" w:cstheme="minorEastAsia"/>
          <w:b/>
          <w:color w:val="auto"/>
          <w:sz w:val="21"/>
          <w:szCs w:val="21"/>
          <w:highlight w:val="none"/>
          <w:shd w:val="clear" w:color="auto" w:fill="FFFFFF"/>
        </w:rPr>
        <w:t xml:space="preserve">应完整填写表格，并对内容的真实性和有效性负全部责任。 </w:t>
      </w:r>
    </w:p>
    <w:p>
      <w:pPr>
        <w:ind w:right="482"/>
        <w:jc w:val="center"/>
        <w:outlineLvl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widowControl/>
        <w:jc w:val="left"/>
        <w:rPr>
          <w:rStyle w:val="25"/>
          <w:rFonts w:hint="eastAsia" w:asciiTheme="minorEastAsia" w:hAnsiTheme="minorEastAsia" w:eastAsiaTheme="minorEastAsia" w:cstheme="minorEastAsia"/>
          <w:bCs/>
          <w:color w:val="auto"/>
          <w:sz w:val="21"/>
          <w:szCs w:val="21"/>
          <w:highlight w:val="none"/>
        </w:rPr>
      </w:pPr>
    </w:p>
    <w:p>
      <w:pPr>
        <w:ind w:right="482"/>
        <w:jc w:val="center"/>
        <w:outlineLvl w:val="0"/>
        <w:rPr>
          <w:rStyle w:val="25"/>
          <w:rFonts w:hint="eastAsia" w:asciiTheme="minorEastAsia" w:hAnsiTheme="minorEastAsia" w:eastAsiaTheme="minorEastAsia" w:cstheme="minorEastAsia"/>
          <w:bCs/>
          <w:color w:val="auto"/>
          <w:sz w:val="24"/>
          <w:szCs w:val="24"/>
          <w:highlight w:val="none"/>
        </w:rPr>
      </w:pPr>
    </w:p>
    <w:p>
      <w:pPr>
        <w:ind w:right="482"/>
        <w:jc w:val="center"/>
        <w:outlineLvl w:val="0"/>
        <w:rPr>
          <w:rStyle w:val="25"/>
          <w:rFonts w:hint="eastAsia" w:asciiTheme="minorEastAsia" w:hAnsiTheme="minorEastAsia" w:eastAsiaTheme="minorEastAsia" w:cstheme="minorEastAsia"/>
          <w:bCs/>
          <w:color w:val="auto"/>
          <w:sz w:val="24"/>
          <w:szCs w:val="24"/>
          <w:highlight w:val="none"/>
        </w:rPr>
      </w:pPr>
    </w:p>
    <w:p>
      <w:pPr>
        <w:ind w:right="482"/>
        <w:jc w:val="center"/>
        <w:outlineLvl w:val="0"/>
        <w:rPr>
          <w:rStyle w:val="25"/>
          <w:rFonts w:hint="eastAsia" w:asciiTheme="minorEastAsia" w:hAnsiTheme="minorEastAsia" w:eastAsiaTheme="minorEastAsia" w:cstheme="minorEastAsia"/>
          <w:bCs/>
          <w:color w:val="auto"/>
          <w:sz w:val="24"/>
          <w:szCs w:val="24"/>
          <w:highlight w:val="none"/>
        </w:rPr>
      </w:pPr>
    </w:p>
    <w:p>
      <w:pPr>
        <w:ind w:right="482"/>
        <w:jc w:val="center"/>
        <w:outlineLvl w:val="0"/>
        <w:rPr>
          <w:rStyle w:val="25"/>
          <w:rFonts w:hint="eastAsia" w:asciiTheme="minorEastAsia" w:hAnsiTheme="minorEastAsia" w:eastAsiaTheme="minorEastAsia" w:cstheme="minorEastAsia"/>
          <w:bCs/>
          <w:color w:val="auto"/>
          <w:sz w:val="24"/>
          <w:szCs w:val="24"/>
          <w:highlight w:val="none"/>
        </w:rPr>
      </w:pPr>
    </w:p>
    <w:p>
      <w:pPr>
        <w:pStyle w:val="21"/>
        <w:ind w:firstLine="482"/>
        <w:rPr>
          <w:rStyle w:val="25"/>
          <w:rFonts w:hint="eastAsia" w:asciiTheme="minorEastAsia" w:hAnsiTheme="minorEastAsia" w:eastAsiaTheme="minorEastAsia" w:cstheme="minorEastAsia"/>
          <w:bCs/>
          <w:color w:val="auto"/>
          <w:sz w:val="24"/>
          <w:szCs w:val="24"/>
          <w:highlight w:val="none"/>
        </w:rPr>
      </w:pPr>
    </w:p>
    <w:p>
      <w:pPr>
        <w:rPr>
          <w:rStyle w:val="25"/>
          <w:rFonts w:hint="eastAsia" w:asciiTheme="minorEastAsia" w:hAnsiTheme="minorEastAsia" w:eastAsiaTheme="minorEastAsia" w:cstheme="minorEastAsia"/>
          <w:bCs/>
          <w:color w:val="auto"/>
          <w:sz w:val="24"/>
          <w:szCs w:val="24"/>
          <w:highlight w:val="none"/>
        </w:rPr>
      </w:pPr>
    </w:p>
    <w:p>
      <w:pPr>
        <w:pStyle w:val="21"/>
        <w:ind w:firstLine="482"/>
        <w:rPr>
          <w:rStyle w:val="25"/>
          <w:rFonts w:hint="eastAsia" w:asciiTheme="minorEastAsia" w:hAnsiTheme="minorEastAsia" w:eastAsiaTheme="minorEastAsia" w:cstheme="minorEastAsia"/>
          <w:bCs/>
          <w:color w:val="auto"/>
          <w:sz w:val="24"/>
          <w:szCs w:val="24"/>
          <w:highlight w:val="none"/>
        </w:rPr>
      </w:pPr>
    </w:p>
    <w:p>
      <w:pPr>
        <w:rPr>
          <w:rFonts w:hint="eastAsia" w:asciiTheme="minorEastAsia" w:hAnsiTheme="minorEastAsia" w:eastAsiaTheme="minorEastAsia" w:cstheme="minorEastAsia"/>
          <w:color w:val="auto"/>
          <w:highlight w:val="none"/>
        </w:rPr>
      </w:pPr>
    </w:p>
    <w:p>
      <w:pPr>
        <w:pStyle w:val="21"/>
        <w:ind w:firstLine="0" w:firstLineChars="0"/>
        <w:rPr>
          <w:rStyle w:val="25"/>
          <w:rFonts w:hint="eastAsia" w:asciiTheme="minorEastAsia" w:hAnsiTheme="minorEastAsia" w:eastAsiaTheme="minorEastAsia" w:cstheme="minorEastAsia"/>
          <w:bCs/>
          <w:color w:val="auto"/>
          <w:sz w:val="24"/>
          <w:szCs w:val="24"/>
          <w:highlight w:val="none"/>
        </w:rPr>
      </w:pPr>
    </w:p>
    <w:p>
      <w:pPr>
        <w:rPr>
          <w:rFonts w:hint="eastAsia" w:asciiTheme="minorEastAsia" w:hAnsiTheme="minorEastAsia" w:eastAsiaTheme="minorEastAsia" w:cstheme="minorEastAsia"/>
          <w:b/>
          <w:color w:val="auto"/>
          <w:sz w:val="24"/>
          <w:szCs w:val="24"/>
          <w:highlight w:val="none"/>
        </w:rPr>
      </w:pPr>
    </w:p>
    <w:p>
      <w:pPr>
        <w:jc w:val="center"/>
        <w:rPr>
          <w:rFonts w:hint="eastAsia" w:asciiTheme="minorEastAsia" w:hAnsiTheme="minorEastAsia" w:eastAsiaTheme="minorEastAsia" w:cstheme="minorEastAsia"/>
          <w:b/>
          <w:color w:val="auto"/>
          <w:sz w:val="24"/>
          <w:szCs w:val="24"/>
          <w:highlight w:val="none"/>
        </w:rPr>
      </w:pPr>
    </w:p>
    <w:p>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pPr>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疫情期间参与采购活动开评标人员健康信息登记表</w:t>
      </w:r>
    </w:p>
    <w:tbl>
      <w:tblPr>
        <w:tblStyle w:val="22"/>
        <w:tblW w:w="959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853"/>
        <w:gridCol w:w="2047"/>
        <w:gridCol w:w="540"/>
        <w:gridCol w:w="946"/>
        <w:gridCol w:w="504"/>
        <w:gridCol w:w="370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4" w:hRule="exact"/>
          <w:jc w:val="center"/>
        </w:trPr>
        <w:tc>
          <w:tcPr>
            <w:tcW w:w="1853"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2047"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p>
        </w:tc>
        <w:tc>
          <w:tcPr>
            <w:tcW w:w="1486"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身份证号码</w:t>
            </w:r>
          </w:p>
        </w:tc>
        <w:tc>
          <w:tcPr>
            <w:tcW w:w="4207"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4" w:hRule="exact"/>
          <w:jc w:val="center"/>
        </w:trPr>
        <w:tc>
          <w:tcPr>
            <w:tcW w:w="1853"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单位名称</w:t>
            </w:r>
          </w:p>
        </w:tc>
        <w:tc>
          <w:tcPr>
            <w:tcW w:w="7740"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4" w:hRule="exact"/>
          <w:jc w:val="center"/>
        </w:trPr>
        <w:tc>
          <w:tcPr>
            <w:tcW w:w="1853"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单位地址</w:t>
            </w:r>
          </w:p>
        </w:tc>
        <w:tc>
          <w:tcPr>
            <w:tcW w:w="7740"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4" w:hRule="exact"/>
          <w:jc w:val="center"/>
        </w:trPr>
        <w:tc>
          <w:tcPr>
            <w:tcW w:w="1853"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个人住址</w:t>
            </w:r>
          </w:p>
        </w:tc>
        <w:tc>
          <w:tcPr>
            <w:tcW w:w="7740"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4" w:hRule="exact"/>
          <w:jc w:val="center"/>
        </w:trPr>
        <w:tc>
          <w:tcPr>
            <w:tcW w:w="1853"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单位电话</w:t>
            </w:r>
          </w:p>
        </w:tc>
        <w:tc>
          <w:tcPr>
            <w:tcW w:w="2587"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p>
        </w:tc>
        <w:tc>
          <w:tcPr>
            <w:tcW w:w="1450"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个人手机</w:t>
            </w:r>
          </w:p>
        </w:tc>
        <w:tc>
          <w:tcPr>
            <w:tcW w:w="3703"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853"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人员身份</w:t>
            </w:r>
          </w:p>
        </w:tc>
        <w:tc>
          <w:tcPr>
            <w:tcW w:w="7740"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□招标（采购）人代表  □招标代理  □</w:t>
            </w:r>
            <w:r>
              <w:rPr>
                <w:rFonts w:hint="eastAsia" w:asciiTheme="minorEastAsia" w:hAnsiTheme="minorEastAsia" w:eastAsiaTheme="minorEastAsia" w:cstheme="minorEastAsia"/>
                <w:color w:val="auto"/>
                <w:sz w:val="21"/>
                <w:szCs w:val="21"/>
                <w:highlight w:val="none"/>
                <w:lang w:eastAsia="zh-CN"/>
              </w:rPr>
              <w:t>响应人</w:t>
            </w:r>
            <w:r>
              <w:rPr>
                <w:rFonts w:hint="eastAsia" w:asciiTheme="minorEastAsia" w:hAnsiTheme="minorEastAsia" w:eastAsiaTheme="minorEastAsia" w:cstheme="minorEastAsia"/>
                <w:color w:val="auto"/>
                <w:sz w:val="21"/>
                <w:szCs w:val="21"/>
                <w:highlight w:val="none"/>
              </w:rPr>
              <w:t>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4" w:hRule="exact"/>
          <w:jc w:val="center"/>
        </w:trPr>
        <w:tc>
          <w:tcPr>
            <w:tcW w:w="9593"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4" w:hRule="exact"/>
          <w:jc w:val="center"/>
        </w:trPr>
        <w:tc>
          <w:tcPr>
            <w:tcW w:w="1853"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7740" w:type="dxa"/>
            <w:gridSpan w:val="5"/>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4" w:hRule="exact"/>
          <w:jc w:val="center"/>
        </w:trPr>
        <w:tc>
          <w:tcPr>
            <w:tcW w:w="9593"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4" w:hRule="exact"/>
          <w:jc w:val="center"/>
        </w:trPr>
        <w:tc>
          <w:tcPr>
            <w:tcW w:w="9593"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27" w:hRule="atLeast"/>
          <w:jc w:val="center"/>
        </w:trPr>
        <w:tc>
          <w:tcPr>
            <w:tcW w:w="9593"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近14天内是否来自（或途径）疫情重点地区和高风险地区？</w:t>
            </w:r>
          </w:p>
          <w:p>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□否     □是 ，到达时间为：</w:t>
            </w:r>
          </w:p>
          <w:p>
            <w:pPr>
              <w:pStyle w:val="20"/>
              <w:jc w:val="both"/>
              <w:rPr>
                <w:rFonts w:hint="eastAsia" w:asciiTheme="minorEastAsia" w:hAnsiTheme="minorEastAsia" w:eastAsiaTheme="minorEastAsia" w:cstheme="minorEastAsia"/>
                <w:color w:val="auto"/>
                <w:sz w:val="21"/>
                <w:szCs w:val="21"/>
                <w:highlight w:val="none"/>
              </w:rPr>
            </w:pPr>
            <w:bookmarkStart w:id="0" w:name="_Toc89943263"/>
            <w:bookmarkStart w:id="1" w:name="_Toc88154016"/>
            <w:r>
              <w:rPr>
                <w:rFonts w:hint="eastAsia" w:asciiTheme="minorEastAsia" w:hAnsiTheme="minorEastAsia" w:eastAsiaTheme="minorEastAsia" w:cstheme="minorEastAsia"/>
                <w:b w:val="0"/>
                <w:color w:val="auto"/>
                <w:sz w:val="21"/>
                <w:szCs w:val="21"/>
                <w:highlight w:val="none"/>
              </w:rPr>
              <w:t>注：若来自（或途径）疫情重点地区和高风险地区须同时提供健康码绿码证明及48小时内的核酸报告，否则将拒绝</w:t>
            </w:r>
            <w:r>
              <w:rPr>
                <w:rFonts w:hint="eastAsia" w:asciiTheme="minorEastAsia" w:hAnsiTheme="minorEastAsia" w:eastAsiaTheme="minorEastAsia" w:cstheme="minorEastAsia"/>
                <w:b w:val="0"/>
                <w:color w:val="auto"/>
                <w:sz w:val="21"/>
                <w:szCs w:val="21"/>
                <w:highlight w:val="none"/>
                <w:lang w:eastAsia="zh-CN"/>
              </w:rPr>
              <w:t>响应人</w:t>
            </w:r>
            <w:r>
              <w:rPr>
                <w:rFonts w:hint="eastAsia" w:asciiTheme="minorEastAsia" w:hAnsiTheme="minorEastAsia" w:eastAsiaTheme="minorEastAsia" w:cstheme="minorEastAsia"/>
                <w:b w:val="0"/>
                <w:color w:val="auto"/>
                <w:sz w:val="21"/>
                <w:szCs w:val="21"/>
                <w:highlight w:val="none"/>
              </w:rPr>
              <w:t>的投标。</w:t>
            </w:r>
            <w:bookmarkEnd w:id="0"/>
            <w:bookmarkEnd w:id="1"/>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06" w:hRule="atLeast"/>
          <w:jc w:val="center"/>
        </w:trPr>
        <w:tc>
          <w:tcPr>
            <w:tcW w:w="9593"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近14天内是否有与来自疫情重点地区和高风险地区的人员接触情况？</w:t>
            </w:r>
          </w:p>
          <w:p>
            <w:pPr>
              <w:widowControl/>
              <w:spacing w:before="100" w:beforeAutospacing="1" w:after="100" w:afterAutospacing="1"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□否 □是 ，接触时间为：</w:t>
            </w:r>
          </w:p>
          <w:p>
            <w:pPr>
              <w:pStyle w:val="20"/>
              <w:jc w:val="left"/>
              <w:rPr>
                <w:rFonts w:hint="eastAsia" w:asciiTheme="minorEastAsia" w:hAnsiTheme="minorEastAsia" w:eastAsiaTheme="minorEastAsia" w:cstheme="minorEastAsia"/>
                <w:color w:val="auto"/>
                <w:sz w:val="21"/>
                <w:szCs w:val="21"/>
                <w:highlight w:val="none"/>
              </w:rPr>
            </w:pPr>
            <w:bookmarkStart w:id="2" w:name="_Toc88154017"/>
            <w:bookmarkStart w:id="3" w:name="_Toc89943264"/>
            <w:r>
              <w:rPr>
                <w:rFonts w:hint="eastAsia" w:asciiTheme="minorEastAsia" w:hAnsiTheme="minorEastAsia" w:eastAsiaTheme="minorEastAsia" w:cstheme="minorEastAsia"/>
                <w:b w:val="0"/>
                <w:color w:val="auto"/>
                <w:sz w:val="21"/>
                <w:szCs w:val="21"/>
                <w:highlight w:val="none"/>
              </w:rPr>
              <w:t>注：若有与来自疫情重点地区和高风险地区的人员接触情况须同时提供健康码绿码证明及48小时内的核酸报告，否则将拒绝</w:t>
            </w:r>
            <w:r>
              <w:rPr>
                <w:rFonts w:hint="eastAsia" w:asciiTheme="minorEastAsia" w:hAnsiTheme="minorEastAsia" w:eastAsiaTheme="minorEastAsia" w:cstheme="minorEastAsia"/>
                <w:b w:val="0"/>
                <w:color w:val="auto"/>
                <w:sz w:val="21"/>
                <w:szCs w:val="21"/>
                <w:highlight w:val="none"/>
                <w:lang w:eastAsia="zh-CN"/>
              </w:rPr>
              <w:t>响应人</w:t>
            </w:r>
            <w:r>
              <w:rPr>
                <w:rFonts w:hint="eastAsia" w:asciiTheme="minorEastAsia" w:hAnsiTheme="minorEastAsia" w:eastAsiaTheme="minorEastAsia" w:cstheme="minorEastAsia"/>
                <w:b w:val="0"/>
                <w:color w:val="auto"/>
                <w:sz w:val="21"/>
                <w:szCs w:val="21"/>
                <w:highlight w:val="none"/>
              </w:rPr>
              <w:t>的投标。</w:t>
            </w:r>
            <w:bookmarkEnd w:id="2"/>
            <w:bookmarkEnd w:id="3"/>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9593"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本人承诺以上信息真实准确。如有不实，愿承担由此引起的一切后果及法律责任。</w:t>
            </w:r>
          </w:p>
          <w:p>
            <w:pPr>
              <w:widowControl/>
              <w:spacing w:before="100" w:beforeAutospacing="1" w:after="100" w:afterAutospac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申报人（签名）： </w:t>
            </w:r>
          </w:p>
          <w:p>
            <w:pPr>
              <w:widowControl/>
              <w:spacing w:before="100" w:beforeAutospacing="1" w:after="100" w:afterAutospacing="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申报单位（公章）：</w:t>
            </w:r>
          </w:p>
          <w:p>
            <w:pPr>
              <w:widowControl/>
              <w:spacing w:before="100" w:beforeAutospacing="1" w:after="100" w:afterAutospacing="1"/>
              <w:ind w:firstLine="49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日期：</w:t>
            </w:r>
          </w:p>
        </w:tc>
      </w:tr>
    </w:tbl>
    <w:p>
      <w:pPr>
        <w:spacing w:line="240" w:lineRule="exact"/>
        <w:jc w:val="center"/>
        <w:rPr>
          <w:rFonts w:hint="eastAsia" w:asciiTheme="minorEastAsia" w:hAnsiTheme="minorEastAsia" w:eastAsiaTheme="minorEastAsia" w:cstheme="minorEastAsia"/>
          <w:b/>
          <w:color w:val="auto"/>
          <w:sz w:val="21"/>
          <w:szCs w:val="21"/>
          <w:highlight w:val="none"/>
        </w:rPr>
      </w:pPr>
    </w:p>
    <w:p>
      <w:pPr>
        <w:rPr>
          <w:rFonts w:hint="eastAsia" w:ascii="宋体" w:hAnsi="宋体" w:cs="宋体"/>
          <w:b/>
          <w:bCs/>
          <w:color w:val="000000"/>
          <w:sz w:val="32"/>
          <w:szCs w:val="32"/>
        </w:rPr>
      </w:pPr>
      <w:r>
        <w:rPr>
          <w:rFonts w:hint="eastAsia" w:asciiTheme="minorEastAsia" w:hAnsiTheme="minorEastAsia" w:eastAsiaTheme="minorEastAsia" w:cstheme="minorEastAsia"/>
          <w:b/>
          <w:color w:val="auto"/>
          <w:sz w:val="21"/>
          <w:szCs w:val="21"/>
          <w:highlight w:val="none"/>
        </w:rPr>
        <w:t>注：存在瞒报或审查不严的企业，一经发现将严肃处理，在诚信体系中予以记录，并报有关部门依法追究责任。</w:t>
      </w:r>
      <w:r>
        <w:rPr>
          <w:rFonts w:hint="eastAsia" w:asciiTheme="minorEastAsia" w:hAnsiTheme="minorEastAsia" w:eastAsiaTheme="minorEastAsia" w:cstheme="minorEastAsia"/>
          <w:color w:val="auto"/>
          <w:kern w:val="0"/>
          <w:sz w:val="24"/>
          <w:szCs w:val="24"/>
          <w:highlight w:val="none"/>
        </w:rPr>
        <w:t xml:space="preserve">  </w:t>
      </w:r>
    </w:p>
    <w:p>
      <w:pPr>
        <w:rPr>
          <w:rFonts w:hint="eastAsia" w:ascii="宋体" w:hAnsi="宋体" w:cs="宋体"/>
          <w:b/>
          <w:bCs/>
          <w:color w:val="000000"/>
          <w:sz w:val="32"/>
          <w:szCs w:val="32"/>
        </w:rPr>
      </w:pPr>
      <w:r>
        <w:rPr>
          <w:rFonts w:hint="eastAsia" w:ascii="宋体" w:hAnsi="宋体" w:cs="宋体"/>
          <w:b/>
          <w:bCs/>
          <w:color w:val="000000"/>
          <w:sz w:val="32"/>
          <w:szCs w:val="32"/>
        </w:rPr>
        <w:br w:type="page"/>
      </w:r>
    </w:p>
    <w:p>
      <w:pPr>
        <w:spacing w:line="400" w:lineRule="exact"/>
        <w:jc w:val="center"/>
        <w:rPr>
          <w:rFonts w:ascii="宋体" w:hAnsi="宋体" w:cs="宋体"/>
          <w:color w:val="000000"/>
          <w:sz w:val="32"/>
          <w:szCs w:val="32"/>
        </w:rPr>
      </w:pPr>
      <w:r>
        <w:rPr>
          <w:rFonts w:hint="eastAsia" w:ascii="宋体" w:hAnsi="宋体" w:cs="宋体"/>
          <w:b/>
          <w:bCs/>
          <w:color w:val="000000"/>
          <w:sz w:val="32"/>
          <w:szCs w:val="32"/>
        </w:rPr>
        <w:t>第一部分  采购邀请</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江苏开天工程咨询有限公司(以下简称代理机构)就以下所述项目相关服务进行竞争性磋商，邀请合格响应人密封响应。</w:t>
      </w:r>
    </w:p>
    <w:p>
      <w:pPr>
        <w:spacing w:line="400" w:lineRule="exact"/>
        <w:rPr>
          <w:rFonts w:hint="eastAsia" w:ascii="宋体" w:hAnsi="宋体" w:eastAsia="宋体" w:cs="宋体"/>
          <w:sz w:val="21"/>
          <w:szCs w:val="21"/>
          <w:lang w:eastAsia="zh-CN"/>
        </w:rPr>
      </w:pPr>
      <w:bookmarkStart w:id="4" w:name="_Toc517793358"/>
      <w:r>
        <w:rPr>
          <w:rFonts w:hint="eastAsia" w:ascii="宋体" w:hAnsi="宋体" w:cs="宋体"/>
          <w:b/>
          <w:color w:val="000000"/>
          <w:sz w:val="21"/>
          <w:szCs w:val="21"/>
        </w:rPr>
        <w:t>一、</w:t>
      </w:r>
      <w:bookmarkEnd w:id="4"/>
      <w:bookmarkStart w:id="5" w:name="_Toc517793359"/>
      <w:r>
        <w:rPr>
          <w:rFonts w:hint="eastAsia" w:ascii="宋体" w:hAnsi="宋体" w:cs="宋体"/>
          <w:b/>
          <w:color w:val="000000"/>
          <w:sz w:val="21"/>
          <w:szCs w:val="21"/>
        </w:rPr>
        <w:t>项目编号</w:t>
      </w:r>
      <w:bookmarkEnd w:id="5"/>
      <w:bookmarkStart w:id="6" w:name="_Toc517793360"/>
      <w:r>
        <w:rPr>
          <w:rFonts w:hint="eastAsia" w:ascii="宋体" w:hAnsi="宋体" w:cs="宋体"/>
          <w:b/>
          <w:color w:val="000000"/>
          <w:sz w:val="21"/>
          <w:szCs w:val="21"/>
        </w:rPr>
        <w:t>：</w:t>
      </w:r>
      <w:r>
        <w:rPr>
          <w:rFonts w:hint="eastAsia" w:ascii="宋体" w:hAnsi="宋体" w:cs="宋体"/>
          <w:b/>
          <w:color w:val="000000"/>
          <w:sz w:val="21"/>
          <w:szCs w:val="21"/>
          <w:lang w:eastAsia="zh-CN"/>
        </w:rPr>
        <w:t>JSKT-2022-041</w:t>
      </w:r>
    </w:p>
    <w:bookmarkEnd w:id="6"/>
    <w:p>
      <w:pPr>
        <w:spacing w:line="400" w:lineRule="exact"/>
        <w:rPr>
          <w:rFonts w:hint="eastAsia" w:ascii="宋体" w:hAnsi="宋体" w:eastAsia="宋体" w:cs="宋体"/>
          <w:b/>
          <w:color w:val="000000"/>
          <w:sz w:val="21"/>
          <w:szCs w:val="21"/>
          <w:lang w:eastAsia="zh-CN"/>
        </w:rPr>
      </w:pPr>
      <w:r>
        <w:rPr>
          <w:rFonts w:hint="eastAsia" w:ascii="宋体" w:hAnsi="宋体" w:cs="宋体"/>
          <w:b/>
          <w:color w:val="000000"/>
          <w:sz w:val="21"/>
          <w:szCs w:val="21"/>
        </w:rPr>
        <w:t>二、项目名称：</w:t>
      </w:r>
      <w:bookmarkStart w:id="7" w:name="_Toc517793362"/>
      <w:r>
        <w:rPr>
          <w:rFonts w:hint="eastAsia" w:ascii="宋体" w:hAnsi="宋体" w:cs="宋体"/>
          <w:b/>
          <w:color w:val="000000"/>
          <w:sz w:val="21"/>
          <w:szCs w:val="21"/>
          <w:lang w:eastAsia="zh-CN"/>
        </w:rPr>
        <w:t>金坛区新时代文明实践中心改造项目</w:t>
      </w:r>
    </w:p>
    <w:p>
      <w:pPr>
        <w:spacing w:line="400" w:lineRule="exact"/>
        <w:rPr>
          <w:rFonts w:ascii="宋体" w:hAnsi="宋体" w:cs="宋体"/>
          <w:b/>
          <w:color w:val="000000"/>
          <w:sz w:val="21"/>
          <w:szCs w:val="21"/>
        </w:rPr>
      </w:pPr>
      <w:r>
        <w:rPr>
          <w:rFonts w:hint="eastAsia" w:ascii="宋体" w:hAnsi="宋体" w:cs="宋体"/>
          <w:b/>
          <w:color w:val="000000"/>
          <w:sz w:val="21"/>
          <w:szCs w:val="21"/>
        </w:rPr>
        <w:t>三、磋商内容：</w:t>
      </w:r>
    </w:p>
    <w:p>
      <w:pPr>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rPr>
        <w:t>1.</w:t>
      </w:r>
      <w:r>
        <w:rPr>
          <w:rFonts w:hint="eastAsia" w:ascii="宋体" w:hAnsi="宋体" w:cs="宋体"/>
          <w:sz w:val="21"/>
          <w:szCs w:val="21"/>
        </w:rPr>
        <w:t>本次磋商共计</w:t>
      </w:r>
      <w:r>
        <w:rPr>
          <w:rFonts w:hint="eastAsia" w:ascii="宋体" w:hAnsi="宋体" w:cs="宋体"/>
          <w:bCs/>
          <w:color w:val="0000FF"/>
          <w:kern w:val="20"/>
          <w:sz w:val="21"/>
          <w:szCs w:val="21"/>
          <w:u w:val="single"/>
        </w:rPr>
        <w:t xml:space="preserve"> 1 </w:t>
      </w:r>
      <w:r>
        <w:rPr>
          <w:rFonts w:hint="eastAsia" w:ascii="宋体" w:hAnsi="宋体" w:cs="宋体"/>
          <w:sz w:val="21"/>
          <w:szCs w:val="21"/>
        </w:rPr>
        <w:t>包。</w:t>
      </w:r>
    </w:p>
    <w:p>
      <w:pPr>
        <w:spacing w:line="400" w:lineRule="exact"/>
        <w:ind w:firstLine="420" w:firstLineChars="200"/>
        <w:rPr>
          <w:rFonts w:ascii="宋体" w:hAnsi="宋体" w:cs="宋体"/>
          <w:bCs/>
          <w:kern w:val="20"/>
          <w:sz w:val="21"/>
          <w:szCs w:val="21"/>
        </w:rPr>
      </w:pPr>
      <w:r>
        <w:rPr>
          <w:rFonts w:hint="eastAsia" w:ascii="宋体" w:hAnsi="宋体" w:cs="宋体"/>
          <w:bCs/>
          <w:color w:val="000000"/>
          <w:sz w:val="21"/>
          <w:szCs w:val="21"/>
        </w:rPr>
        <w:t>2.磋商范围：</w:t>
      </w:r>
      <w:r>
        <w:rPr>
          <w:rFonts w:hint="eastAsia" w:ascii="宋体" w:hAnsi="宋体" w:cs="宋体"/>
          <w:bCs/>
          <w:sz w:val="21"/>
          <w:szCs w:val="21"/>
          <w:lang w:eastAsia="zh-CN"/>
        </w:rPr>
        <w:t>金坛区新时代文明实践中心改造项目采购及安装</w:t>
      </w:r>
      <w:r>
        <w:rPr>
          <w:rFonts w:hint="eastAsia" w:ascii="宋体" w:hAnsi="宋体" w:cs="宋体"/>
          <w:bCs/>
          <w:sz w:val="21"/>
          <w:szCs w:val="21"/>
        </w:rPr>
        <w:t>，共计1个标段。</w:t>
      </w:r>
    </w:p>
    <w:p>
      <w:pPr>
        <w:spacing w:line="400" w:lineRule="exact"/>
        <w:ind w:firstLine="420" w:firstLineChars="200"/>
        <w:rPr>
          <w:rFonts w:ascii="宋体" w:hAnsi="宋体" w:cs="宋体"/>
          <w:bCs/>
          <w:kern w:val="20"/>
          <w:sz w:val="21"/>
          <w:szCs w:val="21"/>
          <w:u w:val="single"/>
        </w:rPr>
      </w:pPr>
      <w:r>
        <w:rPr>
          <w:rFonts w:hint="eastAsia" w:ascii="宋体" w:hAnsi="宋体" w:cs="宋体"/>
          <w:sz w:val="21"/>
          <w:szCs w:val="21"/>
        </w:rPr>
        <w:t>3.履约地点：常州市金坛区</w:t>
      </w:r>
    </w:p>
    <w:p>
      <w:pPr>
        <w:spacing w:line="400" w:lineRule="exact"/>
        <w:ind w:firstLine="420" w:firstLineChars="200"/>
        <w:rPr>
          <w:rFonts w:ascii="宋体" w:hAnsi="宋体" w:cs="宋体"/>
          <w:sz w:val="21"/>
          <w:szCs w:val="21"/>
        </w:rPr>
      </w:pPr>
      <w:r>
        <w:rPr>
          <w:rFonts w:hint="eastAsia" w:ascii="宋体" w:hAnsi="宋体" w:cs="宋体"/>
          <w:sz w:val="21"/>
          <w:szCs w:val="21"/>
        </w:rPr>
        <w:t>4.合同履行期限（交货期）：</w:t>
      </w:r>
      <w:r>
        <w:rPr>
          <w:rFonts w:hint="eastAsia" w:ascii="宋体" w:hAnsi="宋体" w:cs="宋体"/>
          <w:sz w:val="21"/>
          <w:szCs w:val="21"/>
          <w:lang w:eastAsia="zh-CN"/>
        </w:rPr>
        <w:t>50日历天</w:t>
      </w:r>
      <w:r>
        <w:rPr>
          <w:rFonts w:hint="eastAsia" w:ascii="宋体" w:hAnsi="宋体" w:cs="宋体"/>
          <w:sz w:val="21"/>
          <w:szCs w:val="21"/>
        </w:rPr>
        <w:t>；</w:t>
      </w:r>
    </w:p>
    <w:p>
      <w:pPr>
        <w:spacing w:line="400" w:lineRule="exact"/>
        <w:ind w:firstLine="420" w:firstLineChars="200"/>
        <w:rPr>
          <w:rFonts w:ascii="宋体" w:hAnsi="宋体" w:cs="宋体"/>
          <w:sz w:val="21"/>
          <w:szCs w:val="21"/>
          <w:u w:val="single"/>
        </w:rPr>
      </w:pPr>
      <w:r>
        <w:rPr>
          <w:rFonts w:hint="eastAsia" w:ascii="宋体" w:hAnsi="宋体" w:cs="宋体"/>
          <w:sz w:val="21"/>
          <w:szCs w:val="21"/>
        </w:rPr>
        <w:t>5.预算金额：</w:t>
      </w:r>
      <w:r>
        <w:rPr>
          <w:rFonts w:hint="eastAsia" w:ascii="宋体" w:hAnsi="宋体" w:cs="宋体"/>
          <w:sz w:val="21"/>
          <w:szCs w:val="21"/>
          <w:u w:val="single"/>
          <w:lang w:val="en-US" w:eastAsia="zh-CN"/>
        </w:rPr>
        <w:t>298.8</w:t>
      </w:r>
      <w:r>
        <w:rPr>
          <w:rFonts w:hint="eastAsia" w:ascii="宋体" w:hAnsi="宋体" w:cs="宋体"/>
          <w:sz w:val="21"/>
          <w:szCs w:val="21"/>
          <w:u w:val="single"/>
        </w:rPr>
        <w:t>万</w:t>
      </w:r>
      <w:r>
        <w:rPr>
          <w:rFonts w:hint="eastAsia" w:ascii="宋体" w:hAnsi="宋体" w:cs="宋体"/>
          <w:bCs/>
          <w:kern w:val="20"/>
          <w:sz w:val="21"/>
          <w:szCs w:val="21"/>
          <w:u w:val="single"/>
        </w:rPr>
        <w:t>元</w:t>
      </w:r>
      <w:r>
        <w:rPr>
          <w:rFonts w:hint="eastAsia" w:ascii="宋体" w:hAnsi="宋体" w:cs="宋体"/>
          <w:bCs/>
          <w:kern w:val="20"/>
          <w:sz w:val="21"/>
          <w:szCs w:val="21"/>
        </w:rPr>
        <w:t>；</w:t>
      </w:r>
    </w:p>
    <w:p>
      <w:pPr>
        <w:spacing w:line="400" w:lineRule="exact"/>
        <w:ind w:firstLine="420" w:firstLineChars="200"/>
        <w:rPr>
          <w:rFonts w:ascii="宋体" w:hAnsi="宋体" w:cs="宋体"/>
          <w:b/>
          <w:bCs/>
          <w:sz w:val="21"/>
          <w:szCs w:val="21"/>
        </w:rPr>
      </w:pPr>
      <w:r>
        <w:rPr>
          <w:rFonts w:hint="eastAsia" w:ascii="宋体" w:hAnsi="宋体" w:cs="宋体"/>
          <w:sz w:val="21"/>
          <w:szCs w:val="21"/>
        </w:rPr>
        <w:t>6.最高限价：</w:t>
      </w:r>
      <w:bookmarkStart w:id="67" w:name="_GoBack"/>
      <w:bookmarkEnd w:id="67"/>
      <w:r>
        <w:rPr>
          <w:rFonts w:hint="eastAsia" w:ascii="宋体" w:hAnsi="宋体" w:cs="宋体"/>
          <w:sz w:val="21"/>
          <w:szCs w:val="21"/>
          <w:u w:val="single"/>
          <w:lang w:val="en-US" w:eastAsia="zh-CN"/>
        </w:rPr>
        <w:t>298.8万</w:t>
      </w:r>
      <w:r>
        <w:rPr>
          <w:rFonts w:hint="eastAsia" w:ascii="宋体" w:hAnsi="宋体" w:cs="宋体"/>
          <w:sz w:val="21"/>
          <w:szCs w:val="21"/>
          <w:u w:val="single"/>
        </w:rPr>
        <w:t>元</w:t>
      </w:r>
      <w:r>
        <w:rPr>
          <w:rFonts w:hint="eastAsia" w:ascii="宋体" w:hAnsi="宋体" w:cs="宋体"/>
          <w:sz w:val="21"/>
          <w:szCs w:val="21"/>
        </w:rPr>
        <w:t>；</w:t>
      </w:r>
      <w:r>
        <w:rPr>
          <w:rFonts w:hint="eastAsia" w:ascii="宋体" w:hAnsi="宋体" w:cs="宋体"/>
          <w:b/>
          <w:bCs/>
          <w:sz w:val="21"/>
          <w:szCs w:val="21"/>
          <w:lang w:eastAsia="zh-CN"/>
        </w:rPr>
        <w:t>磋商</w:t>
      </w:r>
      <w:r>
        <w:rPr>
          <w:rFonts w:hint="eastAsia" w:ascii="宋体" w:hAnsi="宋体" w:cs="宋体"/>
          <w:b/>
          <w:bCs/>
          <w:sz w:val="21"/>
          <w:szCs w:val="21"/>
        </w:rPr>
        <w:t>报价不得超过最高限价。</w:t>
      </w:r>
    </w:p>
    <w:p>
      <w:pPr>
        <w:spacing w:line="400" w:lineRule="exact"/>
        <w:rPr>
          <w:rFonts w:ascii="宋体" w:hAnsi="宋体" w:cs="宋体"/>
          <w:b/>
          <w:sz w:val="21"/>
          <w:szCs w:val="21"/>
          <w:lang w:val="zh-CN"/>
        </w:rPr>
      </w:pPr>
      <w:r>
        <w:rPr>
          <w:rFonts w:hint="eastAsia" w:ascii="宋体" w:hAnsi="宋体" w:cs="宋体"/>
          <w:b/>
          <w:sz w:val="21"/>
          <w:szCs w:val="21"/>
        </w:rPr>
        <w:t>四、</w:t>
      </w:r>
      <w:r>
        <w:rPr>
          <w:rFonts w:hint="eastAsia" w:ascii="宋体" w:hAnsi="宋体" w:cs="宋体"/>
          <w:b/>
          <w:sz w:val="21"/>
          <w:szCs w:val="21"/>
          <w:lang w:val="zh-CN"/>
        </w:rPr>
        <w:t>响应人应具备的特殊要求：</w:t>
      </w:r>
      <w:r>
        <w:rPr>
          <w:rFonts w:hint="eastAsia" w:ascii="宋体" w:hAnsi="宋体" w:cs="宋体"/>
          <w:bCs/>
          <w:kern w:val="20"/>
          <w:sz w:val="21"/>
          <w:szCs w:val="21"/>
        </w:rPr>
        <w:t>详见采购公告</w:t>
      </w:r>
    </w:p>
    <w:p>
      <w:pPr>
        <w:spacing w:line="400" w:lineRule="exact"/>
        <w:rPr>
          <w:rFonts w:ascii="宋体" w:hAnsi="宋体" w:cs="宋体"/>
          <w:bCs/>
          <w:color w:val="000000"/>
          <w:sz w:val="21"/>
          <w:szCs w:val="21"/>
          <w:lang w:val="zh-CN"/>
        </w:rPr>
      </w:pPr>
      <w:r>
        <w:rPr>
          <w:rFonts w:hint="eastAsia" w:ascii="宋体" w:hAnsi="宋体" w:cs="宋体"/>
          <w:b/>
          <w:color w:val="000000"/>
          <w:sz w:val="21"/>
          <w:szCs w:val="21"/>
          <w:lang w:val="zh-CN"/>
        </w:rPr>
        <w:t>五、磋商文件领取时间、地点：</w:t>
      </w:r>
      <w:r>
        <w:rPr>
          <w:rFonts w:hint="eastAsia" w:ascii="宋体" w:hAnsi="宋体" w:cs="宋体"/>
          <w:bCs/>
          <w:color w:val="000000"/>
          <w:sz w:val="21"/>
          <w:szCs w:val="21"/>
          <w:lang w:val="zh-CN"/>
        </w:rPr>
        <w:t>详见采购公告</w:t>
      </w:r>
    </w:p>
    <w:p>
      <w:pPr>
        <w:numPr>
          <w:ilvl w:val="0"/>
          <w:numId w:val="3"/>
        </w:numPr>
        <w:spacing w:line="400" w:lineRule="exact"/>
        <w:rPr>
          <w:rFonts w:ascii="宋体" w:hAnsi="宋体" w:cs="宋体"/>
          <w:b/>
          <w:color w:val="000000"/>
          <w:sz w:val="21"/>
          <w:szCs w:val="21"/>
        </w:rPr>
      </w:pPr>
      <w:r>
        <w:rPr>
          <w:rFonts w:hint="eastAsia" w:ascii="宋体" w:hAnsi="宋体" w:cs="宋体"/>
          <w:b/>
          <w:color w:val="000000"/>
          <w:sz w:val="21"/>
          <w:szCs w:val="21"/>
          <w:lang w:val="zh-CN"/>
        </w:rPr>
        <w:t>响应文件的提交方式及注意事项</w:t>
      </w:r>
      <w:r>
        <w:rPr>
          <w:rFonts w:hint="eastAsia" w:ascii="宋体" w:hAnsi="宋体" w:cs="宋体"/>
          <w:b/>
          <w:color w:val="000000"/>
          <w:sz w:val="21"/>
          <w:szCs w:val="21"/>
        </w:rPr>
        <w:t xml:space="preserve">   </w:t>
      </w:r>
    </w:p>
    <w:p>
      <w:pPr>
        <w:spacing w:line="400" w:lineRule="exact"/>
        <w:ind w:firstLine="422" w:firstLineChars="200"/>
        <w:rPr>
          <w:rFonts w:ascii="宋体" w:hAnsi="宋体" w:cs="宋体"/>
          <w:b/>
          <w:color w:val="000000"/>
          <w:sz w:val="21"/>
          <w:szCs w:val="21"/>
        </w:rPr>
      </w:pPr>
      <w:r>
        <w:rPr>
          <w:rFonts w:hint="eastAsia" w:ascii="宋体" w:hAnsi="宋体" w:cs="宋体"/>
          <w:b/>
          <w:color w:val="000000"/>
          <w:sz w:val="21"/>
          <w:szCs w:val="21"/>
        </w:rPr>
        <w:t>本项目采用线下纸质材料进行响应。响应人必须按照磋商文件的时间和地点进行响应，否则响应将被拒绝。</w:t>
      </w:r>
    </w:p>
    <w:p>
      <w:pPr>
        <w:pStyle w:val="32"/>
        <w:snapToGrid w:val="0"/>
        <w:spacing w:before="0" w:after="0" w:line="400" w:lineRule="exact"/>
        <w:ind w:left="0" w:leftChars="0" w:firstLine="0" w:firstLineChars="0"/>
        <w:rPr>
          <w:rFonts w:ascii="宋体" w:hAnsi="宋体" w:cs="宋体"/>
          <w:b/>
          <w:szCs w:val="21"/>
        </w:rPr>
      </w:pPr>
      <w:r>
        <w:rPr>
          <w:rFonts w:hint="eastAsia" w:ascii="宋体" w:hAnsi="宋体" w:cs="宋体"/>
          <w:b/>
          <w:color w:val="000000"/>
          <w:szCs w:val="21"/>
        </w:rPr>
        <w:t>七、</w:t>
      </w:r>
      <w:r>
        <w:rPr>
          <w:rFonts w:hint="eastAsia" w:ascii="宋体" w:hAnsi="宋体" w:cs="宋体"/>
          <w:b/>
          <w:szCs w:val="21"/>
        </w:rPr>
        <w:t>提交响应文件开始时间、提交响应文件截止时间、磋商开始时间</w:t>
      </w:r>
    </w:p>
    <w:p>
      <w:pPr>
        <w:widowControl/>
        <w:snapToGrid w:val="0"/>
        <w:spacing w:line="400" w:lineRule="exact"/>
        <w:ind w:firstLine="420" w:firstLineChars="200"/>
        <w:rPr>
          <w:rFonts w:ascii="宋体" w:hAnsi="宋体" w:cs="宋体"/>
          <w:kern w:val="20"/>
          <w:sz w:val="21"/>
          <w:szCs w:val="21"/>
          <w:lang w:val="zh-CN"/>
        </w:rPr>
      </w:pPr>
      <w:r>
        <w:rPr>
          <w:rFonts w:hint="eastAsia" w:ascii="宋体" w:hAnsi="宋体" w:cs="宋体"/>
          <w:kern w:val="20"/>
          <w:sz w:val="21"/>
          <w:szCs w:val="21"/>
          <w:lang w:val="zh-CN"/>
        </w:rPr>
        <w:t>提交响应文件开始时间：</w:t>
      </w:r>
      <w:r>
        <w:rPr>
          <w:rFonts w:hint="eastAsia" w:ascii="宋体" w:hAnsi="宋体" w:cs="宋体"/>
          <w:kern w:val="20"/>
          <w:sz w:val="21"/>
          <w:szCs w:val="21"/>
          <w:u w:val="single"/>
          <w:lang w:val="zh-CN"/>
        </w:rPr>
        <w:t>2022年</w:t>
      </w:r>
      <w:r>
        <w:rPr>
          <w:rFonts w:hint="eastAsia" w:ascii="宋体" w:hAnsi="宋体" w:cs="宋体"/>
          <w:kern w:val="20"/>
          <w:sz w:val="21"/>
          <w:szCs w:val="21"/>
          <w:u w:val="single"/>
          <w:lang w:val="en-US" w:eastAsia="zh-CN"/>
        </w:rPr>
        <w:t>11</w:t>
      </w:r>
      <w:r>
        <w:rPr>
          <w:rFonts w:hint="eastAsia" w:ascii="宋体" w:hAnsi="宋体" w:cs="宋体"/>
          <w:kern w:val="20"/>
          <w:sz w:val="21"/>
          <w:szCs w:val="21"/>
          <w:u w:val="single"/>
          <w:lang w:val="zh-CN"/>
        </w:rPr>
        <w:t>月</w:t>
      </w:r>
      <w:r>
        <w:rPr>
          <w:rFonts w:hint="eastAsia" w:ascii="宋体" w:hAnsi="宋体" w:cs="宋体"/>
          <w:kern w:val="20"/>
          <w:sz w:val="21"/>
          <w:szCs w:val="21"/>
          <w:u w:val="single"/>
          <w:lang w:val="en-US" w:eastAsia="zh-CN"/>
        </w:rPr>
        <w:t>11</w:t>
      </w:r>
      <w:r>
        <w:rPr>
          <w:rFonts w:hint="eastAsia" w:ascii="宋体" w:hAnsi="宋体" w:cs="宋体"/>
          <w:kern w:val="20"/>
          <w:sz w:val="21"/>
          <w:szCs w:val="21"/>
          <w:u w:val="single"/>
          <w:lang w:val="zh-CN"/>
        </w:rPr>
        <w:t>日</w:t>
      </w:r>
      <w:r>
        <w:rPr>
          <w:rFonts w:hint="eastAsia" w:ascii="宋体" w:hAnsi="宋体" w:cs="宋体"/>
          <w:kern w:val="20"/>
          <w:sz w:val="21"/>
          <w:szCs w:val="21"/>
          <w:u w:val="single"/>
          <w:lang w:val="en-US" w:eastAsia="zh-CN"/>
        </w:rPr>
        <w:t>13</w:t>
      </w:r>
      <w:r>
        <w:rPr>
          <w:rFonts w:hint="eastAsia" w:ascii="宋体" w:hAnsi="宋体" w:cs="宋体"/>
          <w:kern w:val="20"/>
          <w:sz w:val="21"/>
          <w:szCs w:val="21"/>
          <w:u w:val="single"/>
          <w:lang w:val="zh-CN"/>
        </w:rPr>
        <w:t>时30</w:t>
      </w:r>
      <w:r>
        <w:rPr>
          <w:rFonts w:hint="eastAsia" w:ascii="宋体" w:hAnsi="宋体" w:cs="宋体"/>
          <w:kern w:val="20"/>
          <w:sz w:val="21"/>
          <w:szCs w:val="21"/>
          <w:u w:val="single"/>
        </w:rPr>
        <w:t xml:space="preserve"> </w:t>
      </w:r>
      <w:r>
        <w:rPr>
          <w:rFonts w:hint="eastAsia" w:ascii="宋体" w:hAnsi="宋体" w:cs="宋体"/>
          <w:kern w:val="20"/>
          <w:sz w:val="21"/>
          <w:szCs w:val="21"/>
          <w:u w:val="single"/>
          <w:lang w:val="zh-CN"/>
        </w:rPr>
        <w:t>分（北京时间）。</w:t>
      </w:r>
    </w:p>
    <w:p>
      <w:pPr>
        <w:widowControl/>
        <w:snapToGrid w:val="0"/>
        <w:spacing w:line="400" w:lineRule="exact"/>
        <w:ind w:firstLine="420" w:firstLineChars="200"/>
        <w:rPr>
          <w:rFonts w:ascii="宋体" w:hAnsi="宋体" w:cs="宋体"/>
          <w:kern w:val="20"/>
          <w:sz w:val="21"/>
          <w:szCs w:val="21"/>
          <w:lang w:val="zh-CN"/>
        </w:rPr>
      </w:pPr>
      <w:r>
        <w:rPr>
          <w:rFonts w:hint="eastAsia" w:ascii="宋体" w:hAnsi="宋体" w:cs="宋体"/>
          <w:kern w:val="20"/>
          <w:sz w:val="21"/>
          <w:szCs w:val="21"/>
          <w:lang w:val="zh-CN"/>
        </w:rPr>
        <w:t>提交响应文件截止时间、磋商开始时间：</w:t>
      </w:r>
      <w:r>
        <w:rPr>
          <w:rFonts w:hint="eastAsia" w:ascii="宋体" w:hAnsi="宋体" w:cs="宋体"/>
          <w:kern w:val="20"/>
          <w:sz w:val="21"/>
          <w:szCs w:val="21"/>
          <w:u w:val="single"/>
          <w:lang w:val="zh-CN"/>
        </w:rPr>
        <w:t>2022年</w:t>
      </w:r>
      <w:r>
        <w:rPr>
          <w:rFonts w:hint="eastAsia" w:ascii="宋体" w:hAnsi="宋体" w:cs="宋体"/>
          <w:kern w:val="20"/>
          <w:sz w:val="21"/>
          <w:szCs w:val="21"/>
          <w:u w:val="single"/>
          <w:lang w:val="en-US" w:eastAsia="zh-CN"/>
        </w:rPr>
        <w:t>11</w:t>
      </w:r>
      <w:r>
        <w:rPr>
          <w:rFonts w:hint="eastAsia" w:ascii="宋体" w:hAnsi="宋体" w:cs="宋体"/>
          <w:kern w:val="20"/>
          <w:sz w:val="21"/>
          <w:szCs w:val="21"/>
          <w:u w:val="single"/>
          <w:lang w:val="zh-CN"/>
        </w:rPr>
        <w:t>月</w:t>
      </w:r>
      <w:r>
        <w:rPr>
          <w:rFonts w:hint="eastAsia" w:ascii="宋体" w:hAnsi="宋体" w:cs="宋体"/>
          <w:kern w:val="20"/>
          <w:sz w:val="21"/>
          <w:szCs w:val="21"/>
          <w:u w:val="single"/>
          <w:lang w:val="en-US" w:eastAsia="zh-CN"/>
        </w:rPr>
        <w:t>11</w:t>
      </w:r>
      <w:r>
        <w:rPr>
          <w:rFonts w:hint="eastAsia" w:ascii="宋体" w:hAnsi="宋体" w:cs="宋体"/>
          <w:kern w:val="20"/>
          <w:sz w:val="21"/>
          <w:szCs w:val="21"/>
          <w:u w:val="single"/>
          <w:lang w:val="zh-CN"/>
        </w:rPr>
        <w:t>日</w:t>
      </w:r>
      <w:r>
        <w:rPr>
          <w:rFonts w:hint="eastAsia" w:ascii="宋体" w:hAnsi="宋体" w:cs="宋体"/>
          <w:kern w:val="20"/>
          <w:sz w:val="21"/>
          <w:szCs w:val="21"/>
          <w:u w:val="single"/>
          <w:lang w:val="en-US" w:eastAsia="zh-CN"/>
        </w:rPr>
        <w:t>14</w:t>
      </w:r>
      <w:r>
        <w:rPr>
          <w:rFonts w:hint="eastAsia" w:ascii="宋体" w:hAnsi="宋体" w:cs="宋体"/>
          <w:kern w:val="20"/>
          <w:sz w:val="21"/>
          <w:szCs w:val="21"/>
          <w:u w:val="single"/>
        </w:rPr>
        <w:t xml:space="preserve"> </w:t>
      </w:r>
      <w:r>
        <w:rPr>
          <w:rFonts w:hint="eastAsia" w:ascii="宋体" w:hAnsi="宋体" w:cs="宋体"/>
          <w:kern w:val="20"/>
          <w:sz w:val="21"/>
          <w:szCs w:val="21"/>
          <w:u w:val="single"/>
          <w:lang w:val="zh-CN"/>
        </w:rPr>
        <w:t>时00分（北京时间）。</w:t>
      </w:r>
    </w:p>
    <w:p>
      <w:pPr>
        <w:widowControl/>
        <w:snapToGrid w:val="0"/>
        <w:spacing w:line="400" w:lineRule="exact"/>
        <w:ind w:firstLine="420" w:firstLineChars="200"/>
        <w:rPr>
          <w:rFonts w:ascii="宋体" w:hAnsi="宋体" w:cs="宋体"/>
          <w:kern w:val="20"/>
          <w:sz w:val="21"/>
          <w:szCs w:val="21"/>
          <w:lang w:val="zh-CN"/>
        </w:rPr>
      </w:pPr>
      <w:r>
        <w:rPr>
          <w:rFonts w:hint="eastAsia" w:ascii="宋体" w:hAnsi="宋体" w:cs="宋体"/>
          <w:kern w:val="20"/>
          <w:sz w:val="21"/>
          <w:szCs w:val="21"/>
          <w:lang w:val="zh-CN"/>
        </w:rPr>
        <w:t>提交响应文件截止时间后再次提交的响应文件将被拒收，在规定时间内所提交的文件不符合相关规定要求的也将被拒收。</w:t>
      </w:r>
    </w:p>
    <w:p>
      <w:pPr>
        <w:pStyle w:val="32"/>
        <w:snapToGrid w:val="0"/>
        <w:spacing w:before="0" w:after="0" w:line="400" w:lineRule="exact"/>
        <w:ind w:left="0" w:leftChars="0" w:firstLine="0" w:firstLineChars="0"/>
        <w:rPr>
          <w:rFonts w:ascii="宋体" w:hAnsi="宋体" w:cs="宋体"/>
          <w:b/>
          <w:szCs w:val="21"/>
        </w:rPr>
      </w:pPr>
      <w:r>
        <w:rPr>
          <w:rFonts w:hint="eastAsia" w:ascii="宋体" w:hAnsi="宋体" w:cs="宋体"/>
          <w:b/>
          <w:szCs w:val="21"/>
        </w:rPr>
        <w:t>八、开标地点</w:t>
      </w:r>
    </w:p>
    <w:p>
      <w:pPr>
        <w:pStyle w:val="32"/>
        <w:snapToGrid w:val="0"/>
        <w:spacing w:before="0" w:after="0" w:line="400" w:lineRule="exact"/>
        <w:ind w:left="0" w:leftChars="0" w:firstLine="420"/>
        <w:rPr>
          <w:rFonts w:ascii="宋体" w:hAnsi="宋体" w:cs="宋体"/>
          <w:kern w:val="20"/>
          <w:szCs w:val="21"/>
          <w:u w:val="single"/>
          <w:lang w:val="zh-CN"/>
        </w:rPr>
      </w:pPr>
      <w:r>
        <w:rPr>
          <w:rFonts w:hint="eastAsia" w:ascii="宋体" w:hAnsi="宋体" w:cs="宋体"/>
          <w:kern w:val="20"/>
          <w:szCs w:val="21"/>
          <w:u w:val="single"/>
          <w:lang w:val="zh-CN"/>
        </w:rPr>
        <w:t>常州市金坛区市民中心C栋5楼0506室（常州市金坛区金山路168号）。本项目采用线下磋商，请符合磋商条件的响应人应携带规定的材料于磋商开始前到开标地点，进行开标。</w:t>
      </w:r>
    </w:p>
    <w:p>
      <w:pPr>
        <w:pStyle w:val="32"/>
        <w:snapToGrid w:val="0"/>
        <w:spacing w:before="0" w:after="0" w:line="400" w:lineRule="exact"/>
        <w:ind w:left="0" w:leftChars="0" w:firstLine="0" w:firstLineChars="0"/>
        <w:rPr>
          <w:rFonts w:ascii="宋体" w:hAnsi="宋体" w:cs="宋体"/>
          <w:b/>
          <w:bCs/>
          <w:kern w:val="20"/>
          <w:szCs w:val="21"/>
          <w:lang w:val="zh-CN"/>
        </w:rPr>
      </w:pPr>
      <w:r>
        <w:rPr>
          <w:rFonts w:hint="eastAsia" w:ascii="宋体" w:hAnsi="宋体" w:cs="宋体"/>
          <w:b/>
          <w:bCs/>
          <w:kern w:val="20"/>
          <w:szCs w:val="21"/>
        </w:rPr>
        <w:t>九</w:t>
      </w:r>
      <w:r>
        <w:rPr>
          <w:rFonts w:hint="eastAsia" w:ascii="宋体" w:hAnsi="宋体" w:cs="宋体"/>
          <w:b/>
          <w:bCs/>
          <w:kern w:val="20"/>
          <w:szCs w:val="21"/>
          <w:lang w:val="zh-CN"/>
        </w:rPr>
        <w:t>、本项目相关信息同时在“常州市公共资源交易中心金坛分中心”等媒体上发布。</w:t>
      </w:r>
    </w:p>
    <w:p>
      <w:pPr>
        <w:pStyle w:val="32"/>
        <w:snapToGrid w:val="0"/>
        <w:spacing w:before="0" w:after="0" w:line="400" w:lineRule="exact"/>
        <w:ind w:left="0" w:leftChars="0" w:firstLine="420"/>
        <w:rPr>
          <w:rFonts w:ascii="宋体" w:hAnsi="宋体" w:cs="宋体"/>
          <w:szCs w:val="21"/>
        </w:rPr>
      </w:pPr>
      <w:r>
        <w:rPr>
          <w:rFonts w:hint="eastAsia" w:ascii="宋体" w:hAnsi="宋体" w:cs="宋体"/>
          <w:szCs w:val="21"/>
        </w:rPr>
        <w:t xml:space="preserve">1．采购人信息 </w:t>
      </w:r>
    </w:p>
    <w:p>
      <w:pPr>
        <w:pStyle w:val="32"/>
        <w:snapToGrid w:val="0"/>
        <w:spacing w:before="0" w:after="0" w:line="400" w:lineRule="exact"/>
        <w:ind w:left="0" w:leftChars="0" w:firstLine="420"/>
        <w:rPr>
          <w:rFonts w:ascii="宋体" w:hAnsi="宋体" w:cs="宋体"/>
          <w:szCs w:val="21"/>
        </w:rPr>
      </w:pPr>
      <w:r>
        <w:rPr>
          <w:rFonts w:hint="eastAsia" w:ascii="宋体" w:hAnsi="宋体" w:cs="宋体"/>
          <w:szCs w:val="21"/>
        </w:rPr>
        <w:t>采购人名称：常州江东房地产开发有限公司</w:t>
      </w:r>
    </w:p>
    <w:p>
      <w:pPr>
        <w:pStyle w:val="32"/>
        <w:snapToGrid w:val="0"/>
        <w:spacing w:before="0" w:after="0" w:line="400" w:lineRule="exact"/>
        <w:ind w:left="0" w:leftChars="0" w:firstLine="420"/>
        <w:rPr>
          <w:rFonts w:ascii="宋体" w:hAnsi="宋体" w:cs="宋体"/>
          <w:szCs w:val="21"/>
        </w:rPr>
      </w:pPr>
      <w:r>
        <w:rPr>
          <w:rFonts w:hint="eastAsia" w:ascii="宋体" w:hAnsi="宋体" w:cs="宋体"/>
          <w:szCs w:val="21"/>
        </w:rPr>
        <w:t>联系人：袁女士</w:t>
      </w:r>
    </w:p>
    <w:p>
      <w:pPr>
        <w:pStyle w:val="32"/>
        <w:snapToGrid w:val="0"/>
        <w:spacing w:before="0" w:after="0" w:line="400" w:lineRule="exact"/>
        <w:ind w:left="0" w:leftChars="0" w:firstLine="420"/>
        <w:rPr>
          <w:rFonts w:ascii="宋体" w:hAnsi="宋体" w:cs="宋体"/>
          <w:szCs w:val="21"/>
        </w:rPr>
      </w:pPr>
      <w:r>
        <w:rPr>
          <w:rFonts w:hint="eastAsia" w:ascii="宋体" w:hAnsi="宋体" w:cs="宋体"/>
          <w:szCs w:val="21"/>
        </w:rPr>
        <w:t>联系电话：0519-85658080</w:t>
      </w:r>
    </w:p>
    <w:p>
      <w:pPr>
        <w:pStyle w:val="32"/>
        <w:snapToGrid w:val="0"/>
        <w:spacing w:before="0" w:after="0" w:line="400" w:lineRule="exact"/>
        <w:ind w:left="0" w:leftChars="0" w:firstLine="420"/>
        <w:rPr>
          <w:rFonts w:ascii="宋体" w:hAnsi="宋体" w:cs="宋体"/>
          <w:szCs w:val="21"/>
        </w:rPr>
      </w:pPr>
      <w:r>
        <w:rPr>
          <w:rFonts w:hint="eastAsia" w:ascii="宋体" w:hAnsi="宋体" w:cs="宋体"/>
          <w:szCs w:val="21"/>
        </w:rPr>
        <w:t>地址：常州市金坛区金坛大道333号</w:t>
      </w:r>
    </w:p>
    <w:p>
      <w:pPr>
        <w:pStyle w:val="32"/>
        <w:snapToGrid w:val="0"/>
        <w:spacing w:before="0" w:after="0" w:line="400" w:lineRule="exact"/>
        <w:ind w:left="0" w:leftChars="0" w:firstLine="420"/>
        <w:rPr>
          <w:rFonts w:ascii="宋体" w:hAnsi="宋体" w:cs="宋体"/>
          <w:szCs w:val="21"/>
        </w:rPr>
      </w:pPr>
      <w:r>
        <w:rPr>
          <w:rFonts w:hint="eastAsia" w:ascii="宋体" w:hAnsi="宋体" w:cs="宋体"/>
          <w:szCs w:val="21"/>
        </w:rPr>
        <w:t xml:space="preserve">2．采购执行机构信息 </w:t>
      </w:r>
    </w:p>
    <w:p>
      <w:pPr>
        <w:pStyle w:val="32"/>
        <w:snapToGrid w:val="0"/>
        <w:spacing w:before="0" w:after="0" w:line="400" w:lineRule="exact"/>
        <w:ind w:left="0" w:leftChars="0" w:firstLine="420"/>
        <w:rPr>
          <w:rFonts w:ascii="宋体" w:hAnsi="宋体" w:cs="宋体"/>
          <w:szCs w:val="21"/>
        </w:rPr>
      </w:pPr>
      <w:r>
        <w:rPr>
          <w:rFonts w:hint="eastAsia" w:ascii="宋体" w:hAnsi="宋体" w:cs="宋体"/>
          <w:szCs w:val="21"/>
        </w:rPr>
        <w:t xml:space="preserve">名 称：江苏开天工程咨询有限公司   </w:t>
      </w:r>
    </w:p>
    <w:p>
      <w:pPr>
        <w:pStyle w:val="32"/>
        <w:snapToGrid w:val="0"/>
        <w:spacing w:before="0" w:after="0" w:line="400" w:lineRule="exact"/>
        <w:ind w:left="0" w:leftChars="0" w:firstLine="420"/>
        <w:rPr>
          <w:rFonts w:ascii="宋体" w:hAnsi="宋体" w:cs="宋体"/>
          <w:szCs w:val="21"/>
        </w:rPr>
      </w:pPr>
      <w:r>
        <w:rPr>
          <w:rFonts w:hint="eastAsia" w:ascii="宋体" w:hAnsi="宋体" w:cs="宋体"/>
          <w:szCs w:val="21"/>
        </w:rPr>
        <w:t xml:space="preserve">地 址：常州市金坛区翠园商业广场三楼      </w:t>
      </w:r>
    </w:p>
    <w:p>
      <w:pPr>
        <w:pStyle w:val="32"/>
        <w:snapToGrid w:val="0"/>
        <w:spacing w:before="0" w:after="0" w:line="400" w:lineRule="exact"/>
        <w:ind w:left="0" w:leftChars="0" w:firstLine="420"/>
        <w:rPr>
          <w:rFonts w:ascii="宋体" w:hAnsi="宋体" w:cs="宋体"/>
          <w:szCs w:val="21"/>
        </w:rPr>
      </w:pPr>
      <w:r>
        <w:rPr>
          <w:rFonts w:hint="eastAsia" w:ascii="宋体" w:hAnsi="宋体" w:cs="宋体"/>
          <w:szCs w:val="21"/>
        </w:rPr>
        <w:t xml:space="preserve">办公邮箱：1153600743@qq.com </w:t>
      </w:r>
    </w:p>
    <w:p>
      <w:pPr>
        <w:pStyle w:val="32"/>
        <w:snapToGrid w:val="0"/>
        <w:spacing w:before="0" w:after="0" w:line="400" w:lineRule="exact"/>
        <w:ind w:left="0" w:leftChars="0" w:firstLine="420"/>
        <w:rPr>
          <w:rFonts w:ascii="宋体" w:hAnsi="宋体" w:cs="宋体"/>
          <w:szCs w:val="21"/>
        </w:rPr>
      </w:pPr>
      <w:r>
        <w:rPr>
          <w:rFonts w:hint="eastAsia" w:ascii="宋体" w:hAnsi="宋体" w:cs="宋体"/>
          <w:szCs w:val="21"/>
        </w:rPr>
        <w:t xml:space="preserve">项目联系方式： 　 </w:t>
      </w:r>
    </w:p>
    <w:p>
      <w:pPr>
        <w:pStyle w:val="32"/>
        <w:snapToGrid w:val="0"/>
        <w:spacing w:before="0" w:after="0" w:line="400" w:lineRule="exact"/>
        <w:ind w:left="0" w:leftChars="0" w:firstLine="420"/>
        <w:rPr>
          <w:rFonts w:ascii="宋体" w:hAnsi="宋体" w:cs="宋体"/>
          <w:szCs w:val="21"/>
        </w:rPr>
      </w:pPr>
      <w:r>
        <w:rPr>
          <w:rFonts w:hint="eastAsia" w:ascii="宋体" w:hAnsi="宋体" w:cs="宋体"/>
          <w:szCs w:val="21"/>
        </w:rPr>
        <w:t xml:space="preserve">项目经办人及电话：汤女士  0519-82358596  </w:t>
      </w:r>
    </w:p>
    <w:p>
      <w:pPr>
        <w:pStyle w:val="32"/>
        <w:snapToGrid w:val="0"/>
        <w:spacing w:before="0" w:after="0" w:line="400" w:lineRule="exact"/>
        <w:ind w:left="0" w:leftChars="0" w:firstLine="0" w:firstLineChars="0"/>
        <w:rPr>
          <w:rFonts w:ascii="宋体" w:hAnsi="宋体" w:cs="宋体"/>
          <w:b/>
          <w:bCs/>
          <w:szCs w:val="21"/>
          <w:lang w:val="zh-CN"/>
        </w:rPr>
      </w:pPr>
      <w:r>
        <w:rPr>
          <w:rFonts w:hint="eastAsia" w:ascii="宋体" w:hAnsi="宋体" w:cs="宋体"/>
          <w:b/>
          <w:bCs/>
          <w:szCs w:val="21"/>
          <w:lang w:val="zh-CN"/>
        </w:rPr>
        <w:t>十、注意事项</w:t>
      </w:r>
    </w:p>
    <w:p>
      <w:pPr>
        <w:spacing w:line="400" w:lineRule="exact"/>
        <w:ind w:firstLine="211" w:firstLineChars="100"/>
        <w:rPr>
          <w:rFonts w:ascii="宋体" w:hAnsi="宋体" w:cs="宋体"/>
          <w:b/>
          <w:bCs/>
          <w:sz w:val="21"/>
          <w:szCs w:val="21"/>
        </w:rPr>
      </w:pPr>
      <w:r>
        <w:rPr>
          <w:rFonts w:hint="eastAsia" w:ascii="宋体" w:hAnsi="宋体" w:cs="宋体"/>
          <w:b/>
          <w:bCs/>
          <w:sz w:val="21"/>
          <w:szCs w:val="21"/>
        </w:rPr>
        <w:t>疫情防控措施</w:t>
      </w:r>
    </w:p>
    <w:p>
      <w:pPr>
        <w:spacing w:line="400" w:lineRule="exact"/>
        <w:ind w:firstLine="210" w:firstLineChars="100"/>
        <w:rPr>
          <w:rFonts w:ascii="宋体" w:hAnsi="宋体" w:cs="宋体"/>
          <w:sz w:val="21"/>
          <w:szCs w:val="21"/>
        </w:rPr>
      </w:pPr>
      <w:r>
        <w:rPr>
          <w:rFonts w:hint="eastAsia" w:ascii="宋体" w:hAnsi="宋体" w:cs="宋体"/>
          <w:sz w:val="21"/>
          <w:szCs w:val="21"/>
        </w:rPr>
        <w:t>（1）所有参与开评标活动的人员应佩戴口罩，做好手部卫生消毒，向场地管理人员出示有效身份证及“健康码” ，配合现场工作人员做好体温检测、扫码核验、信息登记等工作。 </w:t>
      </w:r>
      <w:r>
        <w:rPr>
          <w:rFonts w:hint="eastAsia" w:ascii="宋体" w:hAnsi="宋体" w:cs="宋体"/>
          <w:sz w:val="21"/>
          <w:szCs w:val="21"/>
        </w:rPr>
        <w:br w:type="textWrapping"/>
      </w:r>
      <w:r>
        <w:rPr>
          <w:rFonts w:hint="eastAsia" w:ascii="宋体" w:hAnsi="宋体" w:cs="宋体"/>
          <w:sz w:val="21"/>
          <w:szCs w:val="21"/>
        </w:rPr>
        <w:t xml:space="preserve">  （2）除供应商法定代表人或其授权代表，其他人员原则上不得进入开评标场所。请保持安全距离，分散等候，不得扎堆聚集，事完即走。 </w:t>
      </w:r>
      <w:r>
        <w:rPr>
          <w:rFonts w:hint="eastAsia" w:ascii="宋体" w:hAnsi="宋体" w:cs="宋体"/>
          <w:sz w:val="21"/>
          <w:szCs w:val="21"/>
        </w:rPr>
        <w:br w:type="textWrapping"/>
      </w:r>
      <w:r>
        <w:rPr>
          <w:rFonts w:hint="eastAsia" w:ascii="宋体" w:hAnsi="宋体" w:cs="宋体"/>
          <w:sz w:val="21"/>
          <w:szCs w:val="21"/>
        </w:rPr>
        <w:t xml:space="preserve">  （3）对于参与开评标活动的供应商，应如实填写《疫情期间参与采购活动开评标人员健康信息登记表》相关内容并加盖单位公章。向场地管理人员提交《疫情期间参与采购活动开评标人员健康信息登记表》。  </w:t>
      </w:r>
      <w:r>
        <w:rPr>
          <w:rFonts w:hint="eastAsia" w:ascii="宋体" w:hAnsi="宋体" w:cs="宋体"/>
          <w:sz w:val="21"/>
          <w:szCs w:val="21"/>
        </w:rPr>
        <w:br w:type="textWrapping"/>
      </w:r>
      <w:r>
        <w:rPr>
          <w:rFonts w:hint="eastAsia" w:ascii="宋体" w:hAnsi="宋体" w:cs="宋体"/>
          <w:sz w:val="21"/>
          <w:szCs w:val="21"/>
        </w:rPr>
        <w:t xml:space="preserve">  （4）代理机构保持会议室要每隔两小时通一次风，严格执行疫情防控要求，担负起开评标现场疫情防控责任。 </w:t>
      </w:r>
      <w:r>
        <w:rPr>
          <w:rFonts w:hint="eastAsia" w:ascii="宋体" w:hAnsi="宋体" w:cs="宋体"/>
          <w:sz w:val="21"/>
          <w:szCs w:val="21"/>
        </w:rPr>
        <w:br w:type="textWrapping"/>
      </w:r>
      <w:r>
        <w:rPr>
          <w:rFonts w:hint="eastAsia" w:ascii="宋体" w:hAnsi="宋体" w:cs="宋体"/>
          <w:sz w:val="21"/>
          <w:szCs w:val="21"/>
        </w:rPr>
        <w:t xml:space="preserve">  （5）采购活动进行中遇到疫情相关特殊情况，将立即报告同级新型冠状病毒感染的肺炎疫情防控应急指挥部。</w:t>
      </w:r>
    </w:p>
    <w:p>
      <w:pPr>
        <w:spacing w:line="400" w:lineRule="exact"/>
        <w:ind w:firstLine="630" w:firstLineChars="300"/>
        <w:rPr>
          <w:rFonts w:ascii="宋体" w:hAnsi="宋体" w:cs="宋体"/>
          <w:sz w:val="21"/>
          <w:szCs w:val="21"/>
        </w:rPr>
      </w:pPr>
      <w:r>
        <w:rPr>
          <w:rFonts w:hint="eastAsia" w:ascii="宋体" w:hAnsi="宋体" w:cs="宋体"/>
          <w:sz w:val="21"/>
          <w:szCs w:val="21"/>
        </w:rPr>
        <w:t xml:space="preserve"> </w:t>
      </w:r>
    </w:p>
    <w:bookmarkEnd w:id="7"/>
    <w:p>
      <w:pPr>
        <w:pStyle w:val="2"/>
        <w:rPr>
          <w:rFonts w:ascii="宋体" w:hAnsi="宋体" w:cs="宋体"/>
          <w:kern w:val="20"/>
          <w:sz w:val="21"/>
          <w:szCs w:val="21"/>
        </w:rPr>
      </w:pPr>
    </w:p>
    <w:p>
      <w:pPr>
        <w:rPr>
          <w:rFonts w:ascii="宋体" w:hAnsi="宋体" w:cs="宋体"/>
          <w:b/>
          <w:bCs/>
          <w:kern w:val="20"/>
          <w:sz w:val="21"/>
          <w:szCs w:val="21"/>
        </w:rPr>
      </w:pPr>
    </w:p>
    <w:p>
      <w:pPr>
        <w:rPr>
          <w:rFonts w:ascii="宋体" w:hAnsi="宋体" w:cs="宋体"/>
          <w:b/>
          <w:snapToGrid w:val="0"/>
          <w:spacing w:val="-6"/>
          <w:sz w:val="32"/>
          <w:szCs w:val="32"/>
        </w:rPr>
      </w:pPr>
      <w:r>
        <w:rPr>
          <w:rFonts w:hint="eastAsia" w:ascii="宋体" w:hAnsi="宋体" w:cs="宋体"/>
          <w:b/>
          <w:snapToGrid w:val="0"/>
          <w:spacing w:val="-6"/>
          <w:sz w:val="32"/>
          <w:szCs w:val="32"/>
        </w:rPr>
        <w:br w:type="page"/>
      </w:r>
    </w:p>
    <w:p>
      <w:pPr>
        <w:pStyle w:val="4"/>
        <w:tabs>
          <w:tab w:val="left" w:pos="3097"/>
        </w:tabs>
        <w:spacing w:line="400" w:lineRule="exact"/>
        <w:jc w:val="center"/>
        <w:rPr>
          <w:rFonts w:ascii="宋体" w:hAnsi="宋体" w:eastAsia="宋体" w:cs="宋体"/>
          <w:b/>
          <w:snapToGrid w:val="0"/>
          <w:spacing w:val="-6"/>
          <w:sz w:val="32"/>
        </w:rPr>
      </w:pPr>
      <w:r>
        <w:rPr>
          <w:rFonts w:hint="eastAsia" w:ascii="宋体" w:hAnsi="宋体" w:eastAsia="宋体" w:cs="宋体"/>
          <w:b/>
          <w:snapToGrid w:val="0"/>
          <w:spacing w:val="-6"/>
          <w:sz w:val="32"/>
        </w:rPr>
        <w:t>第二部分  响应人须知前附表</w:t>
      </w:r>
    </w:p>
    <w:tbl>
      <w:tblPr>
        <w:tblStyle w:val="22"/>
        <w:tblW w:w="103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5"/>
        <w:gridCol w:w="2279"/>
        <w:gridCol w:w="71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1"/>
                <w:szCs w:val="21"/>
              </w:rPr>
            </w:pPr>
            <w:r>
              <w:rPr>
                <w:rFonts w:hint="eastAsia" w:ascii="宋体" w:hAnsi="宋体" w:cs="宋体"/>
                <w:b/>
                <w:sz w:val="21"/>
                <w:szCs w:val="21"/>
              </w:rPr>
              <w:t>条款号</w:t>
            </w:r>
          </w:p>
        </w:tc>
        <w:tc>
          <w:tcPr>
            <w:tcW w:w="22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1"/>
                <w:szCs w:val="21"/>
              </w:rPr>
            </w:pPr>
            <w:r>
              <w:rPr>
                <w:rFonts w:hint="eastAsia" w:ascii="宋体" w:hAnsi="宋体" w:cs="宋体"/>
                <w:b/>
                <w:sz w:val="21"/>
                <w:szCs w:val="21"/>
              </w:rPr>
              <w:t xml:space="preserve">条款名称 </w:t>
            </w:r>
          </w:p>
        </w:tc>
        <w:tc>
          <w:tcPr>
            <w:tcW w:w="7176"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宋体" w:hAnsi="宋体" w:cs="宋体"/>
                <w:b/>
                <w:sz w:val="21"/>
                <w:szCs w:val="21"/>
              </w:rPr>
            </w:pPr>
            <w:r>
              <w:rPr>
                <w:rFonts w:hint="eastAsia" w:ascii="宋体" w:hAnsi="宋体" w:cs="宋体"/>
                <w:b/>
                <w:sz w:val="21"/>
                <w:szCs w:val="21"/>
              </w:rPr>
              <w:t>编  列  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1</w:t>
            </w:r>
          </w:p>
        </w:tc>
        <w:tc>
          <w:tcPr>
            <w:tcW w:w="22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采购人名称</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常州江东房地产开发有限公司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2</w:t>
            </w:r>
          </w:p>
        </w:tc>
        <w:tc>
          <w:tcPr>
            <w:tcW w:w="22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项目名称</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 w:val="21"/>
                <w:szCs w:val="21"/>
                <w:lang w:eastAsia="zh-CN"/>
              </w:rPr>
            </w:pPr>
            <w:r>
              <w:rPr>
                <w:rFonts w:hint="eastAsia" w:ascii="宋体" w:hAnsi="宋体" w:cs="宋体"/>
                <w:sz w:val="21"/>
                <w:szCs w:val="21"/>
                <w:lang w:eastAsia="zh-CN"/>
              </w:rPr>
              <w:t>金坛区新时代文明实践中心改造项目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2279" w:type="dxa"/>
            <w:tcBorders>
              <w:top w:val="single" w:color="auto" w:sz="4" w:space="0"/>
              <w:left w:val="single" w:color="auto" w:sz="4" w:space="0"/>
              <w:bottom w:val="single" w:color="auto" w:sz="4" w:space="0"/>
              <w:right w:val="single" w:color="auto" w:sz="4" w:space="0"/>
            </w:tcBorders>
            <w:vAlign w:val="center"/>
          </w:tcPr>
          <w:p>
            <w:pPr>
              <w:tabs>
                <w:tab w:val="left" w:pos="579"/>
                <w:tab w:val="center" w:pos="1091"/>
              </w:tabs>
              <w:spacing w:line="40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采购类型</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 w:val="21"/>
                <w:szCs w:val="21"/>
                <w:lang w:val="en-US" w:eastAsia="zh-CN"/>
              </w:rPr>
            </w:pPr>
            <w:r>
              <w:rPr>
                <w:rFonts w:hint="eastAsia" w:ascii="宋体" w:hAnsi="宋体" w:cs="宋体"/>
                <w:sz w:val="21"/>
                <w:szCs w:val="21"/>
                <w:lang w:val="en-US" w:eastAsia="zh-CN"/>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2279" w:type="dxa"/>
            <w:tcBorders>
              <w:top w:val="single" w:color="auto" w:sz="4" w:space="0"/>
              <w:left w:val="single" w:color="auto" w:sz="4" w:space="0"/>
              <w:bottom w:val="single" w:color="auto" w:sz="4" w:space="0"/>
              <w:right w:val="single" w:color="auto" w:sz="4" w:space="0"/>
            </w:tcBorders>
            <w:vAlign w:val="center"/>
          </w:tcPr>
          <w:p>
            <w:pPr>
              <w:tabs>
                <w:tab w:val="left" w:pos="579"/>
                <w:tab w:val="center" w:pos="1091"/>
              </w:tabs>
              <w:spacing w:line="400" w:lineRule="exact"/>
              <w:jc w:val="center"/>
              <w:rPr>
                <w:rFonts w:ascii="宋体" w:hAnsi="宋体" w:cs="宋体"/>
                <w:sz w:val="21"/>
                <w:szCs w:val="21"/>
              </w:rPr>
            </w:pPr>
            <w:r>
              <w:rPr>
                <w:rFonts w:hint="eastAsia" w:ascii="宋体" w:hAnsi="宋体" w:cs="宋体"/>
                <w:sz w:val="21"/>
                <w:szCs w:val="21"/>
              </w:rPr>
              <w:t>最高限价</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bCs/>
                <w:sz w:val="21"/>
                <w:szCs w:val="21"/>
                <w:lang w:val="en-US" w:eastAsia="zh-CN"/>
              </w:rPr>
              <w:t>298.8</w:t>
            </w:r>
            <w:r>
              <w:rPr>
                <w:rFonts w:hint="eastAsia" w:ascii="宋体" w:hAnsi="宋体" w:cs="宋体"/>
                <w:bCs/>
                <w:sz w:val="21"/>
                <w:szCs w:val="21"/>
              </w:rPr>
              <w:t>万元</w:t>
            </w:r>
            <w:r>
              <w:rPr>
                <w:rFonts w:hint="eastAsia" w:ascii="宋体" w:hAnsi="宋体" w:cs="宋体"/>
                <w:sz w:val="21"/>
                <w:szCs w:val="21"/>
              </w:rPr>
              <w:t>，</w:t>
            </w:r>
            <w:r>
              <w:rPr>
                <w:rFonts w:hint="eastAsia" w:ascii="宋体" w:hAnsi="宋体" w:cs="宋体"/>
                <w:color w:val="0000FF"/>
                <w:sz w:val="21"/>
                <w:szCs w:val="21"/>
                <w:lang w:eastAsia="zh-CN"/>
              </w:rPr>
              <w:t>磋商</w:t>
            </w:r>
            <w:r>
              <w:rPr>
                <w:rFonts w:hint="eastAsia" w:ascii="宋体" w:hAnsi="宋体" w:cs="宋体"/>
                <w:color w:val="0000FF"/>
                <w:sz w:val="21"/>
                <w:szCs w:val="21"/>
              </w:rPr>
              <w:t>报价不得超过最高限价，否则按无效标处理。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5" w:type="dxa"/>
            <w:vMerge w:val="restart"/>
            <w:tcBorders>
              <w:top w:val="single" w:color="auto" w:sz="4" w:space="0"/>
              <w:left w:val="single" w:color="auto" w:sz="4" w:space="0"/>
              <w:right w:val="single" w:color="auto" w:sz="4" w:space="0"/>
            </w:tcBorders>
            <w:vAlign w:val="center"/>
          </w:tcPr>
          <w:p>
            <w:pPr>
              <w:spacing w:line="4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2279"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响应人资质条件和应具备的特殊要求</w:t>
            </w:r>
          </w:p>
        </w:tc>
        <w:tc>
          <w:tcPr>
            <w:tcW w:w="71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 w:val="21"/>
                <w:szCs w:val="21"/>
              </w:rPr>
            </w:pPr>
            <w:r>
              <w:rPr>
                <w:rFonts w:hint="eastAsia" w:ascii="宋体" w:hAnsi="宋体" w:cs="宋体"/>
                <w:sz w:val="21"/>
                <w:szCs w:val="21"/>
              </w:rPr>
              <w:t>4.1响应人基本资格条件（承诺）</w:t>
            </w:r>
          </w:p>
          <w:p>
            <w:pPr>
              <w:rPr>
                <w:rFonts w:hint="eastAsia" w:ascii="宋体" w:hAnsi="宋体" w:cs="宋体"/>
                <w:sz w:val="21"/>
                <w:szCs w:val="21"/>
              </w:rPr>
            </w:pPr>
            <w:r>
              <w:rPr>
                <w:rFonts w:hint="eastAsia" w:ascii="宋体" w:hAnsi="宋体" w:cs="宋体"/>
                <w:sz w:val="21"/>
                <w:szCs w:val="21"/>
              </w:rPr>
              <w:t>具有独立承担民事责任的能力；</w:t>
            </w:r>
            <w:r>
              <w:rPr>
                <w:rFonts w:hint="eastAsia" w:ascii="宋体" w:hAnsi="宋体" w:cs="宋体"/>
                <w:sz w:val="21"/>
                <w:szCs w:val="21"/>
              </w:rPr>
              <w:br w:type="textWrapping"/>
            </w:r>
            <w:r>
              <w:rPr>
                <w:rFonts w:hint="eastAsia" w:ascii="宋体" w:hAnsi="宋体" w:cs="宋体"/>
                <w:sz w:val="21"/>
                <w:szCs w:val="21"/>
              </w:rPr>
              <w:t>（1）我单位具有独立承担民事责任的能力。</w:t>
            </w:r>
          </w:p>
          <w:p>
            <w:pPr>
              <w:rPr>
                <w:rFonts w:hint="eastAsia" w:ascii="宋体" w:hAnsi="宋体" w:cs="宋体"/>
                <w:sz w:val="21"/>
                <w:szCs w:val="21"/>
              </w:rPr>
            </w:pPr>
            <w:r>
              <w:rPr>
                <w:rFonts w:hint="eastAsia" w:ascii="宋体" w:hAnsi="宋体" w:cs="宋体"/>
                <w:sz w:val="21"/>
                <w:szCs w:val="21"/>
              </w:rPr>
              <w:t>（2）我单位具有良好的商业信誉和健全的财务会计制度。</w:t>
            </w:r>
          </w:p>
          <w:p>
            <w:pPr>
              <w:rPr>
                <w:rFonts w:hint="eastAsia" w:ascii="宋体" w:hAnsi="宋体" w:cs="宋体"/>
                <w:sz w:val="21"/>
                <w:szCs w:val="21"/>
              </w:rPr>
            </w:pPr>
            <w:r>
              <w:rPr>
                <w:rFonts w:hint="eastAsia" w:ascii="宋体" w:hAnsi="宋体" w:cs="宋体"/>
                <w:sz w:val="21"/>
                <w:szCs w:val="21"/>
              </w:rPr>
              <w:t>（3）我单位具有履行合同所必需的设备和专业技术能力。</w:t>
            </w:r>
          </w:p>
          <w:p>
            <w:pPr>
              <w:rPr>
                <w:rFonts w:hint="eastAsia" w:ascii="宋体" w:hAnsi="宋体" w:cs="宋体"/>
                <w:sz w:val="21"/>
                <w:szCs w:val="21"/>
              </w:rPr>
            </w:pPr>
            <w:r>
              <w:rPr>
                <w:rFonts w:hint="eastAsia" w:ascii="宋体" w:hAnsi="宋体" w:cs="宋体"/>
                <w:sz w:val="21"/>
                <w:szCs w:val="21"/>
              </w:rPr>
              <w:t>（4）我单位有依法缴纳税收和社会保障资金的良好记录。</w:t>
            </w:r>
          </w:p>
          <w:p>
            <w:pPr>
              <w:rPr>
                <w:rFonts w:hint="eastAsia" w:ascii="宋体" w:hAnsi="宋体" w:cs="宋体"/>
                <w:sz w:val="21"/>
                <w:szCs w:val="21"/>
              </w:rPr>
            </w:pPr>
            <w:r>
              <w:rPr>
                <w:rFonts w:hint="eastAsia" w:ascii="宋体" w:hAnsi="宋体" w:cs="宋体"/>
                <w:sz w:val="21"/>
                <w:szCs w:val="21"/>
              </w:rPr>
              <w:t>（5）我单位参加本次采购活动前三年内，在经营活动中没有重大违法记录（重大违法记录，是指响应人因违法经营受到刑事处罚或者责令停产停业、吊销许可证或者执照、较大数额罚款等行政处罚。）</w:t>
            </w:r>
          </w:p>
          <w:p>
            <w:pPr>
              <w:rPr>
                <w:rFonts w:hint="eastAsia" w:ascii="宋体" w:hAnsi="宋体" w:cs="宋体"/>
                <w:sz w:val="21"/>
                <w:szCs w:val="21"/>
              </w:rPr>
            </w:pPr>
            <w:r>
              <w:rPr>
                <w:rFonts w:hint="eastAsia" w:ascii="宋体" w:hAnsi="宋体" w:cs="宋体"/>
                <w:sz w:val="21"/>
                <w:szCs w:val="21"/>
              </w:rPr>
              <w:t>（6）我单位遵守法律、行政法规规定的其他条件。</w:t>
            </w:r>
          </w:p>
          <w:p>
            <w:r>
              <w:rPr>
                <w:rFonts w:hint="eastAsia" w:ascii="宋体" w:hAnsi="宋体" w:cs="宋体"/>
                <w:sz w:val="21"/>
                <w:szCs w:val="21"/>
              </w:rPr>
              <w:t>注：较大数额罚款金额参照《中华人民共和国政府采购法实施条例》第十九条第一款规定的“较大数额罚款”认定为200万元（含）以上的罚款，法律、行政法规以及国务院有关部门明确规定相关领域“较大数额罚款”标准高于200万元的，从其规定，较大数额罚款金额认定参照《财政部关于《中华人民共和国政府采购法实施条例》第十九条第一款“较大数额罚款”具体适用问题的意见》财库【2022】3号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15" w:type="dxa"/>
            <w:vMerge w:val="continue"/>
            <w:tcBorders>
              <w:left w:val="single" w:color="auto" w:sz="4" w:space="0"/>
              <w:right w:val="single" w:color="auto" w:sz="4" w:space="0"/>
            </w:tcBorders>
            <w:vAlign w:val="center"/>
          </w:tcPr>
          <w:p>
            <w:pPr>
              <w:spacing w:line="400" w:lineRule="exact"/>
            </w:pPr>
          </w:p>
        </w:tc>
        <w:tc>
          <w:tcPr>
            <w:tcW w:w="2279" w:type="dxa"/>
            <w:vMerge w:val="continue"/>
            <w:tcBorders>
              <w:left w:val="single" w:color="auto" w:sz="4" w:space="0"/>
              <w:right w:val="single" w:color="auto" w:sz="4" w:space="0"/>
            </w:tcBorders>
            <w:vAlign w:val="center"/>
          </w:tcPr>
          <w:p>
            <w:pPr>
              <w:spacing w:line="400" w:lineRule="exact"/>
            </w:pPr>
          </w:p>
        </w:tc>
        <w:tc>
          <w:tcPr>
            <w:tcW w:w="71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b/>
                <w:bCs/>
                <w:sz w:val="21"/>
                <w:szCs w:val="21"/>
              </w:rPr>
              <w:t>4.2响应人应具备的特殊要求：详见竞争性磋商公告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22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资格审查</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5.1本项目采用资格后审方式。</w:t>
            </w:r>
          </w:p>
          <w:p>
            <w:pPr>
              <w:spacing w:line="400" w:lineRule="exact"/>
              <w:rPr>
                <w:rFonts w:ascii="宋体" w:hAnsi="宋体" w:cs="宋体"/>
                <w:sz w:val="21"/>
                <w:szCs w:val="21"/>
              </w:rPr>
            </w:pPr>
            <w:r>
              <w:rPr>
                <w:rFonts w:hint="eastAsia" w:ascii="宋体" w:hAnsi="宋体" w:cs="宋体"/>
                <w:sz w:val="21"/>
                <w:szCs w:val="21"/>
              </w:rPr>
              <w:t>5.2资格审查材料:</w:t>
            </w:r>
          </w:p>
          <w:p>
            <w:pPr>
              <w:ind w:firstLine="420" w:firstLineChars="200"/>
              <w:rPr>
                <w:rFonts w:ascii="宋体" w:hAnsi="宋体" w:cs="宋体"/>
                <w:sz w:val="21"/>
                <w:szCs w:val="21"/>
              </w:rPr>
            </w:pPr>
            <w:r>
              <w:rPr>
                <w:rFonts w:hint="eastAsia" w:ascii="宋体" w:hAnsi="宋体" w:cs="宋体"/>
                <w:sz w:val="21"/>
                <w:szCs w:val="21"/>
              </w:rPr>
              <w:t>响应人基本资格条件材料承诺书面声明(原件核查,格式详见附件八)；</w:t>
            </w:r>
          </w:p>
          <w:p>
            <w:pPr>
              <w:rPr>
                <w:rFonts w:ascii="宋体" w:hAnsi="宋体" w:cs="宋体"/>
                <w:sz w:val="21"/>
                <w:szCs w:val="21"/>
              </w:rPr>
            </w:pPr>
            <w:r>
              <w:rPr>
                <w:rFonts w:hint="eastAsia" w:ascii="宋体" w:hAnsi="宋体" w:eastAsia="宋体" w:cs="宋体"/>
                <w:sz w:val="21"/>
                <w:szCs w:val="21"/>
              </w:rPr>
              <w:t>上述材料必须提供一套复印件装订成册单独密封，且须在</w:t>
            </w:r>
            <w:r>
              <w:rPr>
                <w:rFonts w:hint="eastAsia" w:ascii="宋体" w:hAnsi="宋体" w:cs="宋体"/>
                <w:sz w:val="21"/>
                <w:szCs w:val="21"/>
                <w:lang w:eastAsia="zh-CN"/>
              </w:rPr>
              <w:t>响应文件递交</w:t>
            </w:r>
            <w:r>
              <w:rPr>
                <w:rFonts w:hint="eastAsia" w:ascii="宋体" w:hAnsi="宋体" w:eastAsia="宋体" w:cs="宋体"/>
                <w:sz w:val="21"/>
                <w:szCs w:val="21"/>
              </w:rPr>
              <w:t>截止时间前随同响应文件一并提交以供核查,过时不予接收。在开标结束后进</w:t>
            </w:r>
            <w:r>
              <w:rPr>
                <w:rFonts w:hint="eastAsia" w:ascii="宋体" w:hAnsi="宋体" w:cs="宋体"/>
                <w:sz w:val="21"/>
                <w:szCs w:val="21"/>
              </w:rPr>
              <w:t>行资格审查,资料不全或不符合要求的作资格审查不合格处理，资格审查不合格的</w:t>
            </w:r>
            <w:r>
              <w:rPr>
                <w:rFonts w:hint="eastAsia" w:ascii="宋体" w:hAnsi="宋体" w:cs="宋体"/>
                <w:sz w:val="21"/>
                <w:szCs w:val="21"/>
                <w:lang w:eastAsia="zh-CN"/>
              </w:rPr>
              <w:t>响应人</w:t>
            </w:r>
            <w:r>
              <w:rPr>
                <w:rFonts w:hint="eastAsia" w:ascii="宋体" w:hAnsi="宋体" w:cs="宋体"/>
                <w:sz w:val="21"/>
                <w:szCs w:val="21"/>
              </w:rPr>
              <w:t>不再进入后续评审)。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22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1"/>
                <w:szCs w:val="21"/>
                <w:lang w:eastAsia="zh-CN"/>
              </w:rPr>
            </w:pPr>
            <w:r>
              <w:rPr>
                <w:rFonts w:hint="eastAsia" w:ascii="宋体" w:hAnsi="宋体" w:cs="宋体"/>
                <w:sz w:val="21"/>
                <w:szCs w:val="21"/>
              </w:rPr>
              <w:t>是否允许代理商</w:t>
            </w:r>
            <w:r>
              <w:rPr>
                <w:rFonts w:hint="eastAsia" w:ascii="宋体" w:hAnsi="宋体" w:cs="宋体"/>
                <w:sz w:val="21"/>
                <w:szCs w:val="21"/>
                <w:lang w:eastAsia="zh-CN"/>
              </w:rPr>
              <w:t>参与</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22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是否允许联合体</w:t>
            </w:r>
            <w:r>
              <w:rPr>
                <w:rFonts w:hint="eastAsia" w:ascii="宋体" w:hAnsi="宋体" w:cs="宋体"/>
                <w:sz w:val="21"/>
                <w:szCs w:val="21"/>
                <w:lang w:eastAsia="zh-CN"/>
              </w:rPr>
              <w:t>参与</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 xml:space="preserve">■   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22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是否允许进口产品</w:t>
            </w:r>
            <w:r>
              <w:rPr>
                <w:rFonts w:hint="eastAsia" w:ascii="宋体" w:hAnsi="宋体" w:cs="宋体"/>
                <w:sz w:val="21"/>
                <w:szCs w:val="21"/>
                <w:lang w:eastAsia="zh-CN"/>
              </w:rPr>
              <w:t>参与</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22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是否组织现场考察</w:t>
            </w:r>
          </w:p>
          <w:p>
            <w:pPr>
              <w:spacing w:line="400" w:lineRule="exact"/>
              <w:jc w:val="center"/>
              <w:rPr>
                <w:rFonts w:ascii="宋体" w:hAnsi="宋体" w:cs="宋体"/>
                <w:sz w:val="21"/>
                <w:szCs w:val="21"/>
              </w:rPr>
            </w:pPr>
            <w:r>
              <w:rPr>
                <w:rFonts w:hint="eastAsia" w:ascii="宋体" w:hAnsi="宋体" w:cs="宋体"/>
                <w:sz w:val="21"/>
                <w:szCs w:val="21"/>
              </w:rPr>
              <w:t>（标前答疑会）</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1</w:t>
            </w:r>
          </w:p>
        </w:tc>
        <w:tc>
          <w:tcPr>
            <w:tcW w:w="22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构成磋商文件的其他材料</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磋商文件答疑纪要、澄清、更正、说明等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2</w:t>
            </w:r>
          </w:p>
        </w:tc>
        <w:tc>
          <w:tcPr>
            <w:tcW w:w="22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答疑截止时间</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00" w:lineRule="exact"/>
              <w:ind w:left="105" w:hanging="105" w:hangingChars="50"/>
              <w:rPr>
                <w:rFonts w:ascii="宋体" w:hAnsi="宋体" w:cs="宋体"/>
                <w:sz w:val="21"/>
                <w:szCs w:val="21"/>
              </w:rPr>
            </w:pPr>
            <w:r>
              <w:rPr>
                <w:rFonts w:hint="eastAsia" w:ascii="宋体" w:hAnsi="宋体" w:cs="宋体"/>
                <w:sz w:val="21"/>
                <w:szCs w:val="21"/>
              </w:rPr>
              <w:t>本项目不召开标前答疑会，</w:t>
            </w:r>
            <w:r>
              <w:rPr>
                <w:rFonts w:hint="eastAsia" w:ascii="宋体" w:hAnsi="宋体" w:cs="宋体"/>
                <w:sz w:val="21"/>
                <w:szCs w:val="21"/>
                <w:lang w:eastAsia="zh-CN"/>
              </w:rPr>
              <w:t>响应人</w:t>
            </w:r>
            <w:r>
              <w:rPr>
                <w:rFonts w:hint="eastAsia" w:ascii="宋体" w:hAnsi="宋体" w:cs="宋体"/>
                <w:sz w:val="21"/>
                <w:szCs w:val="21"/>
              </w:rPr>
              <w:t>如对采购文件有疑问，须在2022年</w:t>
            </w:r>
            <w:r>
              <w:rPr>
                <w:rFonts w:hint="eastAsia" w:ascii="宋体" w:hAnsi="宋体" w:cs="宋体"/>
                <w:sz w:val="21"/>
                <w:szCs w:val="21"/>
                <w:lang w:val="en-US" w:eastAsia="zh-CN"/>
              </w:rPr>
              <w:t>11</w:t>
            </w:r>
            <w:r>
              <w:rPr>
                <w:rFonts w:hint="eastAsia" w:ascii="宋体" w:hAnsi="宋体" w:cs="宋体"/>
                <w:sz w:val="21"/>
                <w:szCs w:val="21"/>
              </w:rPr>
              <w:t>月</w:t>
            </w:r>
            <w:r>
              <w:rPr>
                <w:rFonts w:hint="eastAsia" w:ascii="宋体" w:hAnsi="宋体" w:cs="宋体"/>
                <w:sz w:val="21"/>
                <w:szCs w:val="21"/>
                <w:lang w:val="en-US" w:eastAsia="zh-CN"/>
              </w:rPr>
              <w:t>3</w:t>
            </w:r>
            <w:r>
              <w:rPr>
                <w:rFonts w:hint="eastAsia" w:ascii="宋体" w:hAnsi="宋体" w:cs="宋体"/>
                <w:sz w:val="21"/>
                <w:szCs w:val="21"/>
              </w:rPr>
              <w:t>日</w:t>
            </w:r>
            <w:r>
              <w:rPr>
                <w:rFonts w:hint="eastAsia" w:ascii="宋体" w:hAnsi="宋体" w:cs="宋体"/>
                <w:sz w:val="21"/>
                <w:szCs w:val="21"/>
                <w:lang w:val="en-US" w:eastAsia="zh-CN"/>
              </w:rPr>
              <w:t>17</w:t>
            </w:r>
            <w:r>
              <w:rPr>
                <w:rFonts w:hint="eastAsia" w:ascii="宋体" w:hAnsi="宋体" w:cs="宋体"/>
                <w:sz w:val="21"/>
                <w:szCs w:val="21"/>
              </w:rPr>
              <w:t>：00时前，各</w:t>
            </w:r>
            <w:r>
              <w:rPr>
                <w:rFonts w:hint="eastAsia" w:ascii="宋体" w:hAnsi="宋体" w:cs="宋体"/>
                <w:sz w:val="21"/>
                <w:szCs w:val="21"/>
                <w:lang w:eastAsia="zh-CN"/>
              </w:rPr>
              <w:t>响应人</w:t>
            </w:r>
            <w:r>
              <w:rPr>
                <w:rFonts w:hint="eastAsia" w:ascii="宋体" w:hAnsi="宋体" w:cs="宋体"/>
                <w:sz w:val="21"/>
                <w:szCs w:val="21"/>
              </w:rPr>
              <w:t>将疑问以书面形式并加盖</w:t>
            </w:r>
            <w:r>
              <w:rPr>
                <w:rFonts w:hint="eastAsia" w:ascii="宋体" w:hAnsi="宋体" w:cs="宋体"/>
                <w:sz w:val="21"/>
                <w:szCs w:val="21"/>
                <w:lang w:eastAsia="zh-CN"/>
              </w:rPr>
              <w:t>响应人</w:t>
            </w:r>
            <w:r>
              <w:rPr>
                <w:rFonts w:hint="eastAsia" w:ascii="宋体" w:hAnsi="宋体" w:cs="宋体"/>
                <w:sz w:val="21"/>
                <w:szCs w:val="21"/>
              </w:rPr>
              <w:t>公章，以邮件传至江苏开天工程咨询有限公司1153600743@qq.com并电话联系，逾期不予受理。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3</w:t>
            </w:r>
          </w:p>
        </w:tc>
        <w:tc>
          <w:tcPr>
            <w:tcW w:w="22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lang w:val="zh-CN"/>
              </w:rPr>
            </w:pPr>
            <w:r>
              <w:rPr>
                <w:rFonts w:hint="eastAsia" w:ascii="宋体" w:hAnsi="宋体" w:cs="宋体"/>
                <w:sz w:val="21"/>
                <w:szCs w:val="21"/>
                <w:lang w:val="zh-CN"/>
              </w:rPr>
              <w:t>采购人对磋商文件澄清、修改时间</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2022年</w:t>
            </w:r>
            <w:r>
              <w:rPr>
                <w:rFonts w:hint="eastAsia" w:ascii="宋体" w:hAnsi="宋体" w:cs="宋体"/>
                <w:sz w:val="21"/>
                <w:szCs w:val="21"/>
                <w:lang w:val="en-US" w:eastAsia="zh-CN"/>
              </w:rPr>
              <w:t>10</w:t>
            </w:r>
            <w:r>
              <w:rPr>
                <w:rFonts w:hint="eastAsia" w:ascii="宋体" w:hAnsi="宋体" w:cs="宋体"/>
                <w:sz w:val="21"/>
                <w:szCs w:val="21"/>
              </w:rPr>
              <w:t>月</w:t>
            </w:r>
            <w:r>
              <w:rPr>
                <w:rFonts w:hint="eastAsia" w:ascii="宋体" w:hAnsi="宋体" w:cs="宋体"/>
                <w:sz w:val="21"/>
                <w:szCs w:val="21"/>
                <w:lang w:val="en-US" w:eastAsia="zh-CN"/>
              </w:rPr>
              <w:t>27</w:t>
            </w:r>
            <w:r>
              <w:rPr>
                <w:rFonts w:hint="eastAsia" w:ascii="宋体" w:hAnsi="宋体" w:cs="宋体"/>
                <w:sz w:val="21"/>
                <w:szCs w:val="21"/>
              </w:rPr>
              <w:t>日至响应文件接收截止之日5日前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4</w:t>
            </w:r>
          </w:p>
        </w:tc>
        <w:tc>
          <w:tcPr>
            <w:tcW w:w="22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采购人对磋商文件澄清方式</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color w:val="000000"/>
                <w:sz w:val="21"/>
                <w:szCs w:val="21"/>
              </w:rPr>
              <w:t>在</w:t>
            </w:r>
            <w:r>
              <w:rPr>
                <w:rFonts w:hint="eastAsia" w:ascii="宋体" w:hAnsi="宋体" w:cs="宋体"/>
                <w:b/>
                <w:bCs/>
                <w:color w:val="000000"/>
                <w:sz w:val="21"/>
                <w:szCs w:val="21"/>
                <w:u w:val="single"/>
              </w:rPr>
              <w:t>常州市公共资源交易中心金坛分中心（http://ggzy.xzsp.changzhou.gov.cn/jtfzx/jyxx/secondPage.html）</w:t>
            </w:r>
            <w:r>
              <w:rPr>
                <w:rFonts w:hint="eastAsia" w:ascii="宋体" w:hAnsi="宋体" w:cs="宋体"/>
                <w:color w:val="000000"/>
                <w:sz w:val="21"/>
                <w:szCs w:val="21"/>
              </w:rPr>
              <w:t>等媒体上以澄清公告的形式公告。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5</w:t>
            </w:r>
          </w:p>
        </w:tc>
        <w:tc>
          <w:tcPr>
            <w:tcW w:w="22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响应文件递交方式</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lang w:val="zh-CN"/>
              </w:rPr>
            </w:pPr>
            <w:r>
              <w:rPr>
                <w:rFonts w:hint="eastAsia" w:ascii="宋体" w:hAnsi="宋体" w:cs="宋体"/>
                <w:sz w:val="21"/>
                <w:szCs w:val="21"/>
                <w:lang w:val="zh-CN"/>
              </w:rPr>
              <w:t>本项目采用线下磋商，请符合磋商条件的响应人应携带规定的材料于开标开始前到开标地点，进行开标。除上述方式之外，不接受响应人以邮箱、快递及其他任何方式提交的响应文件。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6</w:t>
            </w:r>
          </w:p>
        </w:tc>
        <w:tc>
          <w:tcPr>
            <w:tcW w:w="22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color w:val="000000"/>
                <w:sz w:val="21"/>
                <w:szCs w:val="21"/>
              </w:rPr>
              <w:t>响应文件份数</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lang w:val="zh-CN"/>
              </w:rPr>
              <w:t>1、份数要求：一式叁份，壹份正本、贰份副本。</w:t>
            </w:r>
            <w:r>
              <w:rPr>
                <w:rFonts w:hint="eastAsia" w:ascii="宋体" w:hAnsi="宋体" w:cs="宋体"/>
                <w:sz w:val="21"/>
                <w:szCs w:val="21"/>
                <w:lang w:val="zh-CN"/>
              </w:rPr>
              <w:br w:type="textWrapping"/>
            </w:r>
            <w:r>
              <w:rPr>
                <w:rFonts w:hint="eastAsia" w:ascii="宋体" w:hAnsi="宋体" w:cs="宋体"/>
                <w:sz w:val="21"/>
                <w:szCs w:val="21"/>
                <w:lang w:val="zh-CN"/>
              </w:rPr>
              <w:t>2、密封和标志要求：</w:t>
            </w:r>
            <w:r>
              <w:rPr>
                <w:rFonts w:hint="eastAsia" w:ascii="宋体" w:hAnsi="宋体" w:cs="宋体"/>
                <w:sz w:val="21"/>
                <w:szCs w:val="21"/>
                <w:lang w:val="zh-CN"/>
              </w:rPr>
              <w:br w:type="textWrapping"/>
            </w:r>
            <w:r>
              <w:rPr>
                <w:rFonts w:hint="eastAsia" w:ascii="宋体" w:hAnsi="宋体" w:cs="宋体"/>
                <w:sz w:val="21"/>
                <w:szCs w:val="21"/>
                <w:lang w:val="zh-CN"/>
              </w:rPr>
              <w:t>（1）正本与副本分开装袋密封，并在封袋封口处加盖响应人单位公章。</w:t>
            </w:r>
            <w:r>
              <w:rPr>
                <w:rFonts w:hint="eastAsia" w:ascii="宋体" w:hAnsi="宋体" w:cs="宋体"/>
                <w:sz w:val="21"/>
                <w:szCs w:val="21"/>
                <w:lang w:val="zh-CN"/>
              </w:rPr>
              <w:br w:type="textWrapping"/>
            </w:r>
            <w:r>
              <w:rPr>
                <w:rFonts w:hint="eastAsia" w:ascii="宋体" w:hAnsi="宋体" w:cs="宋体"/>
                <w:sz w:val="21"/>
                <w:szCs w:val="21"/>
                <w:lang w:val="zh-CN"/>
              </w:rPr>
              <w:t>（2）响应文件的封袋上应标明采购项目名称、采购项目编号、响应人名称。</w:t>
            </w:r>
            <w:r>
              <w:rPr>
                <w:rFonts w:hint="eastAsia" w:ascii="宋体" w:hAnsi="宋体" w:cs="宋体"/>
                <w:sz w:val="21"/>
                <w:szCs w:val="21"/>
                <w:lang w:val="zh-CN"/>
              </w:rPr>
              <w:br w:type="textWrapping"/>
            </w:r>
            <w:r>
              <w:rPr>
                <w:rFonts w:hint="eastAsia" w:ascii="宋体" w:hAnsi="宋体" w:cs="宋体"/>
                <w:sz w:val="21"/>
                <w:szCs w:val="21"/>
                <w:lang w:val="zh-CN"/>
              </w:rPr>
              <w:t>注：以上材料未按要求提供的，资料不全或不符合要求的采购人有权不予接收。</w:t>
            </w:r>
            <w:r>
              <w:rPr>
                <w:rFonts w:hint="eastAsia" w:ascii="宋体" w:hAnsi="宋体" w:cs="宋体"/>
                <w:sz w:val="21"/>
                <w:szCs w:val="21"/>
              </w:rPr>
              <w:t xml:space="preserve">                                                                                                                                                                                                                                                                                                                                                                                                                                                                                                                                                                                                                                                                                                                                                                                                                                                                                                                                                                                                                                                                                                                                                                                                                                                                                                                                                                                                                                                                                                                                                                                                                                                                                                                                                                                                                                                                                                                                                                                                                                                                                                                                                                                                                                                                                                                                                                                                                                                                                                                                                                                                                                                                                                                                                                                                                                                                                                                                                                                                                                                                                                                                                                                                                                                                                                                                                                                                                                                                                                                                                                                                                                                                                                                                                                                                                                                                                                                                                                                                                                                                                                                                                                                                                </w:t>
            </w:r>
            <w:r>
              <w:rPr>
                <w:rFonts w:hint="eastAsia" w:ascii="宋体" w:hAnsi="宋体" w:cs="宋体"/>
                <w:sz w:val="21"/>
                <w:szCs w:val="21"/>
              </w:rPr>
              <w:t xml:space="preserve">                                                                                                                                                                                                                                                                                                                                                                                                                                                                                                                                                                                                                                                                                                                                                                                                                                                                                                                                                                                                                                                                                                                                                                                                                                                                                                                                                                                                                                                                                                                                                                                                                                                                                                                                                                                                                                                                                                                                                                                                                                                                                                                                                                                                                                                                                                                                                                                                                                                                                                                                                                                                                                                                                                                                                                                                                                                                                                                                                                                                                                                                                                                                                                                                                                                                                                                                                                                                                                                                                                                                                                                                                                                                                                                                                                                                                                                                                                                                                                                                                                                                                                                                                                                                                </w:t>
            </w:r>
            <w:r>
              <w:rPr>
                <w:rFonts w:hint="eastAsia" w:ascii="宋体" w:hAnsi="宋体" w:cs="宋体"/>
                <w:sz w:val="21"/>
                <w:szCs w:val="21"/>
              </w:rPr>
              <w:t xml:space="preserve">                                                                                                                                                                                                                                                                                                                                                                                                                                                                                                                                                                                                                                                                                                                                                                                                                                                                                                                                                                                                                                                                                                                                                                                                                                                                                                                                                                                                                                                                                                                                                                                                                                                                                                                                                                                                                                                                                                                                                                                                                                                                                                                                                                                                                                                                                                                                                                                                                                                                                                                                                                                                                                                                                                                                                                                                                                                                                                                                                                                                                                                                                                                                                                                                                                                                                                                                                                                                                                                                                                                                                                                                                                                                                                                                                                                                                                                                                                                                                                                                                                                                                                                                                                                                                </w:t>
            </w:r>
            <w:r>
              <w:rPr>
                <w:rFonts w:hint="eastAsia" w:ascii="宋体" w:hAnsi="宋体" w:cs="宋体"/>
                <w:sz w:val="21"/>
                <w:szCs w:val="21"/>
              </w:rPr>
              <w:t xml:space="preserve">                                                                                                                                                                                                                                                                                                                                                                                                                                                                                                                                                                                                                                                                                                                                                                                                                                                                                                                                                                                                                                                                                                                                                                                                                                                                                                                                                                                                                                                                                                                                                                                                                                                                                                                                                                                                                                                                                                                                                                                                                                                                                                                                                                                                                                                                                                                                                                                                                                                                                                                                                                                                                                                                                                                                                                                                                                                                                                                                                                                                                                                                                                                                                                                                                                                                                                                                                                                                                                                                                                                                                                                                                                                                                                                                                                                                                                                                                                                                                                                                                                                                                                                                                                                                                </w:t>
            </w:r>
            <w:r>
              <w:rPr>
                <w:rFonts w:hint="eastAsia" w:ascii="宋体" w:hAnsi="宋体" w:cs="宋体"/>
                <w:sz w:val="21"/>
                <w:szCs w:val="21"/>
              </w:rPr>
              <w:t xml:space="preserve">                                                                                                                                                                                                                                                                                                                                                                                                                                                                                                                                                                                                                                                                                                                                                                                                                                                                                                                                                                                                                                                                                                                                                                                                                                                                                                                                                                                                                                                                                                                                                                                                                                                                                                                                                                                                                                                                                                                                                                                                                                                                                                                                                                                                                                                                                                                                                                                                                                                                                                                                                                                                                                                                                                                                                                                                                                                                                                                                                                                                                                                                                                                                                                                                                                                                                                                                                                                                                                                                                                                                                                                                                                                                                                                                                                                                                                                                                                                                                                                                                                                                                                                                                                                                                </w:t>
            </w:r>
            <w:r>
              <w:rPr>
                <w:rFonts w:hint="eastAsia" w:ascii="宋体" w:hAnsi="宋体" w:cs="宋体"/>
                <w:sz w:val="21"/>
                <w:szCs w:val="21"/>
              </w:rPr>
              <w:t xml:space="preserve">                                                                                                                                                                                                                                                                                                                                                                                                                                                                                                                                                                                                                                                                                                                                                                                                                                                                                                                                                                                                                                                                                                                                                                                                                                                                                                                                                                                                                                                                                                                                                                                                                                                                                                                                                                                                                                                                                                                                                                                                                                                                                                                                                                                                                                                                                                                                                                                                                                                                                                                                                                                                                                                                                                                                                                                                                                                                                                                                                                                                                                                                                                                                                                                                                                                                                                                                                                                                                                                                                                                                                                                                                                                                                                                                                                                                                                                                                                                                                                                                                                                                                                                                                                                                                </w:t>
            </w:r>
            <w:r>
              <w:rPr>
                <w:rFonts w:hint="eastAsia" w:ascii="宋体" w:hAnsi="宋体" w:cs="宋体"/>
                <w:sz w:val="21"/>
                <w:szCs w:val="21"/>
              </w:rPr>
              <w:t xml:space="preserve">                                                                                                                                                                                                                                                                                                                                                                                                                                                                                                                                                                                                                                                                                                                                                                                                                                                                                                                                                                                                                                                                                                                                                                                                                                                                                                                                                                                                                                                                                                                                                                                                                                                                                                                                                                                                                                                                                                                                                                                                                                                                                                                                                                                                                                                                                                                                                                                                                                                                                                                                                                                                                                                                                                                                                                                                                                                                                                                                                                                                                                                                                                                                                                                                                                                                                                                                                                                                                                                                                                                                                                                                                                                                                                                                                                                                                                                                                                                                                                                                                                                                                                                                                                                                                </w:t>
            </w:r>
            <w:r>
              <w:rPr>
                <w:rFonts w:hint="eastAsia" w:ascii="宋体" w:hAnsi="宋体" w:cs="宋体"/>
                <w:sz w:val="21"/>
                <w:szCs w:val="21"/>
              </w:rPr>
              <w:t xml:space="preserve">                                                                                                                                                                                                                                                                                                                                                                                                                                                                                                                                                                                                                                                                                                                                                                                                                                                                                                                                                                                                                                                                                                                                                                                                                                                                                                                                                                                                                                                                                                                                                                                                                                                                                                                                                                                                                                                                                                                                                                                                                                                                                                                                                                                                                                                                                                                                                                                                                                                                                                                                                                                                                                                                                                                                                                                                                                                                                                                                                                                                                                                                                                                                                                                                                                                                                                                                                                                                                                                                                                                                                                                                                                                                                                                                                                                                                                                                                                                                                                                                                                                                                                                                                                                                                </w:t>
            </w:r>
            <w:r>
              <w:rPr>
                <w:rFonts w:hint="eastAsia" w:ascii="宋体" w:hAnsi="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7</w:t>
            </w:r>
          </w:p>
        </w:tc>
        <w:tc>
          <w:tcPr>
            <w:tcW w:w="22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lang w:val="zh-CN"/>
              </w:rPr>
              <w:t>是否允许响应人将项目非主体、非关键性工作交由他人完成</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 xml:space="preserve">■  </w:t>
            </w:r>
            <w:r>
              <w:rPr>
                <w:rFonts w:hint="eastAsia" w:ascii="宋体" w:hAnsi="宋体" w:cs="宋体"/>
                <w:sz w:val="21"/>
                <w:szCs w:val="21"/>
                <w:lang w:val="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8</w:t>
            </w:r>
          </w:p>
        </w:tc>
        <w:tc>
          <w:tcPr>
            <w:tcW w:w="22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color w:val="000000"/>
                <w:sz w:val="21"/>
                <w:szCs w:val="21"/>
                <w:lang w:bidi="ar"/>
              </w:rPr>
              <w:t>磋商报价次数</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lang w:val="zh-CN"/>
              </w:rPr>
              <w:t>本项目采用二轮报价，响应文件中书面报价为首轮报价，第二轮报价不得超过首轮报价，第二轮报价即为最终报价；否则作无效报价文件处理。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9</w:t>
            </w:r>
          </w:p>
        </w:tc>
        <w:tc>
          <w:tcPr>
            <w:tcW w:w="22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响应文件有效期</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lang w:val="zh-CN"/>
              </w:rPr>
              <w:t xml:space="preserve">120 </w:t>
            </w:r>
            <w:r>
              <w:rPr>
                <w:rFonts w:hint="eastAsia" w:ascii="宋体" w:hAnsi="宋体" w:cs="宋体"/>
                <w:sz w:val="21"/>
                <w:szCs w:val="21"/>
              </w:rPr>
              <w:t>日历天（</w:t>
            </w:r>
            <w:r>
              <w:rPr>
                <w:rFonts w:hint="eastAsia" w:ascii="宋体" w:hAnsi="宋体" w:cs="宋体"/>
                <w:sz w:val="21"/>
                <w:szCs w:val="21"/>
                <w:lang w:eastAsia="zh-CN"/>
              </w:rPr>
              <w:t>磋商</w:t>
            </w:r>
            <w:r>
              <w:rPr>
                <w:rFonts w:hint="eastAsia" w:ascii="宋体" w:hAnsi="宋体" w:cs="宋体"/>
                <w:sz w:val="21"/>
                <w:szCs w:val="21"/>
              </w:rPr>
              <w:t>有效期从提交响应文件的截止之日起算。有效期短于该规定期限的</w:t>
            </w:r>
            <w:r>
              <w:rPr>
                <w:rFonts w:hint="eastAsia" w:ascii="宋体" w:hAnsi="宋体" w:cs="宋体"/>
                <w:sz w:val="21"/>
                <w:szCs w:val="21"/>
                <w:lang w:eastAsia="zh-CN"/>
              </w:rPr>
              <w:t>磋商</w:t>
            </w:r>
            <w:r>
              <w:rPr>
                <w:rFonts w:hint="eastAsia" w:ascii="宋体" w:hAnsi="宋体" w:cs="宋体"/>
                <w:sz w:val="21"/>
                <w:szCs w:val="21"/>
              </w:rPr>
              <w:t>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w:t>
            </w:r>
          </w:p>
        </w:tc>
        <w:tc>
          <w:tcPr>
            <w:tcW w:w="22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是否收取响应保证金</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 xml:space="preserve">■  是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w:t>
            </w:r>
          </w:p>
        </w:tc>
        <w:tc>
          <w:tcPr>
            <w:tcW w:w="22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履约保证金</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中标供应商在合同签订前，向采购人提供相当于</w:t>
            </w:r>
            <w:r>
              <w:rPr>
                <w:rFonts w:hint="eastAsia" w:ascii="宋体" w:hAnsi="宋体" w:cs="宋体"/>
                <w:b/>
                <w:bCs/>
                <w:sz w:val="21"/>
                <w:szCs w:val="21"/>
              </w:rPr>
              <w:t>合同总价 5 %</w:t>
            </w:r>
            <w:r>
              <w:rPr>
                <w:rFonts w:hint="eastAsia" w:ascii="宋体" w:hAnsi="宋体" w:cs="宋体"/>
                <w:sz w:val="21"/>
                <w:szCs w:val="21"/>
              </w:rPr>
              <w:t>的履约保证金（中标供应商自主选择以支票、汇票、本票、保函等非现金形式缴纳或提交），采购人将在终验完毕后返还承包人履约保证金（不计息）；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22</w:t>
            </w:r>
          </w:p>
        </w:tc>
        <w:tc>
          <w:tcPr>
            <w:tcW w:w="22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采购资金的支付方式、时间、条件</w:t>
            </w:r>
          </w:p>
        </w:tc>
        <w:tc>
          <w:tcPr>
            <w:tcW w:w="71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cs="宋体"/>
                <w:sz w:val="21"/>
                <w:szCs w:val="21"/>
              </w:rPr>
            </w:pPr>
            <w:r>
              <w:rPr>
                <w:rFonts w:hint="eastAsia" w:ascii="宋体" w:hAnsi="宋体" w:cs="宋体"/>
                <w:sz w:val="21"/>
                <w:szCs w:val="21"/>
              </w:rPr>
              <w:t>详见合同条款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23</w:t>
            </w:r>
          </w:p>
        </w:tc>
        <w:tc>
          <w:tcPr>
            <w:tcW w:w="22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其他</w:t>
            </w:r>
          </w:p>
        </w:tc>
        <w:tc>
          <w:tcPr>
            <w:tcW w:w="7176" w:type="dxa"/>
            <w:tcBorders>
              <w:top w:val="single" w:color="auto" w:sz="4" w:space="0"/>
              <w:left w:val="single" w:color="auto" w:sz="4" w:space="0"/>
              <w:bottom w:val="single" w:color="auto" w:sz="4" w:space="0"/>
              <w:right w:val="single" w:color="auto" w:sz="4" w:space="0"/>
            </w:tcBorders>
            <w:vAlign w:val="center"/>
          </w:tcPr>
          <w:p>
            <w:pPr>
              <w:pStyle w:val="50"/>
              <w:tabs>
                <w:tab w:val="left" w:pos="1323"/>
              </w:tabs>
              <w:spacing w:before="91" w:line="400" w:lineRule="exact"/>
              <w:ind w:left="0" w:firstLine="0"/>
              <w:jc w:val="left"/>
              <w:rPr>
                <w:sz w:val="21"/>
                <w:szCs w:val="21"/>
              </w:rPr>
            </w:pPr>
            <w:r>
              <w:rPr>
                <w:rFonts w:hint="eastAsia"/>
                <w:sz w:val="21"/>
                <w:szCs w:val="21"/>
              </w:rPr>
              <w:t>2</w:t>
            </w:r>
            <w:r>
              <w:rPr>
                <w:rFonts w:hint="eastAsia"/>
                <w:sz w:val="21"/>
                <w:szCs w:val="21"/>
                <w:lang w:val="en-US"/>
              </w:rPr>
              <w:t>4</w:t>
            </w:r>
            <w:r>
              <w:rPr>
                <w:rFonts w:hint="eastAsia"/>
                <w:sz w:val="21"/>
                <w:szCs w:val="21"/>
              </w:rPr>
              <w:t>.1质量标准：合格且符合招标文件技术要求及现行国家相关规范、标准。</w:t>
            </w:r>
          </w:p>
          <w:p>
            <w:pPr>
              <w:pStyle w:val="50"/>
              <w:tabs>
                <w:tab w:val="left" w:pos="1323"/>
              </w:tabs>
              <w:spacing w:before="91" w:line="400" w:lineRule="exact"/>
              <w:ind w:left="0" w:firstLine="0"/>
              <w:jc w:val="left"/>
              <w:rPr>
                <w:sz w:val="21"/>
                <w:szCs w:val="21"/>
              </w:rPr>
            </w:pPr>
            <w:r>
              <w:rPr>
                <w:rFonts w:hint="eastAsia"/>
                <w:sz w:val="21"/>
                <w:szCs w:val="21"/>
              </w:rPr>
              <w:t>2</w:t>
            </w:r>
            <w:r>
              <w:rPr>
                <w:rFonts w:hint="eastAsia"/>
                <w:sz w:val="21"/>
                <w:szCs w:val="21"/>
                <w:lang w:val="en-US"/>
              </w:rPr>
              <w:t>4</w:t>
            </w:r>
            <w:r>
              <w:rPr>
                <w:rFonts w:hint="eastAsia"/>
                <w:sz w:val="21"/>
                <w:szCs w:val="21"/>
              </w:rPr>
              <w:t>.2免费质量保修期：</w:t>
            </w:r>
            <w:r>
              <w:rPr>
                <w:rFonts w:hint="eastAsia"/>
                <w:sz w:val="21"/>
                <w:szCs w:val="21"/>
                <w:lang w:eastAsia="zh-CN"/>
              </w:rPr>
              <w:t>本项目完成后</w:t>
            </w:r>
            <w:r>
              <w:rPr>
                <w:rFonts w:hint="eastAsia"/>
                <w:sz w:val="21"/>
                <w:szCs w:val="21"/>
                <w:lang w:val="en-US" w:eastAsia="zh-CN"/>
              </w:rPr>
              <w:t>1年</w:t>
            </w:r>
            <w:r>
              <w:rPr>
                <w:rFonts w:hint="eastAsia"/>
                <w:sz w:val="21"/>
                <w:szCs w:val="21"/>
              </w:rPr>
              <w:t xml:space="preserve">。 </w:t>
            </w:r>
            <w:r>
              <w:rPr>
                <w:rFonts w:hint="eastAsia"/>
                <w:sz w:val="21"/>
                <w:szCs w:val="21"/>
              </w:rPr>
              <w:br w:type="textWrapping"/>
            </w:r>
            <w:r>
              <w:rPr>
                <w:rFonts w:hint="eastAsia"/>
                <w:sz w:val="21"/>
                <w:szCs w:val="21"/>
              </w:rPr>
              <w:t>2</w:t>
            </w:r>
            <w:r>
              <w:rPr>
                <w:rFonts w:hint="eastAsia"/>
                <w:sz w:val="21"/>
                <w:szCs w:val="21"/>
                <w:lang w:val="en-US"/>
              </w:rPr>
              <w:t>4</w:t>
            </w:r>
            <w:r>
              <w:rPr>
                <w:rFonts w:hint="eastAsia"/>
                <w:sz w:val="21"/>
                <w:szCs w:val="21"/>
              </w:rPr>
              <w:t>.3响应人的法定代表人（或委托代理人）必须参加开标会，并在采购人按开标程序进行点名身份核验时，各到场人员需提供以下材料：</w:t>
            </w:r>
            <w:r>
              <w:rPr>
                <w:rFonts w:hint="eastAsia"/>
                <w:sz w:val="21"/>
                <w:szCs w:val="21"/>
              </w:rPr>
              <w:br w:type="textWrapping"/>
            </w:r>
            <w:r>
              <w:rPr>
                <w:rFonts w:hint="eastAsia"/>
                <w:sz w:val="21"/>
                <w:szCs w:val="21"/>
              </w:rPr>
              <w:t>（1）如法定代表人参加开标会，须提交法定代表人身份证明文件原件（除</w:t>
            </w:r>
            <w:r>
              <w:rPr>
                <w:rFonts w:hint="eastAsia"/>
                <w:sz w:val="21"/>
                <w:szCs w:val="21"/>
                <w:lang w:eastAsia="zh-CN"/>
              </w:rPr>
              <w:t>响应文件</w:t>
            </w:r>
            <w:r>
              <w:rPr>
                <w:rFonts w:hint="eastAsia"/>
                <w:sz w:val="21"/>
                <w:szCs w:val="21"/>
              </w:rPr>
              <w:t>中另单独手持一份）及法定代表人第二代居民身份证原件；</w:t>
            </w:r>
            <w:r>
              <w:rPr>
                <w:rFonts w:hint="eastAsia"/>
                <w:sz w:val="21"/>
                <w:szCs w:val="21"/>
              </w:rPr>
              <w:br w:type="textWrapping"/>
            </w:r>
            <w:r>
              <w:rPr>
                <w:rFonts w:hint="eastAsia"/>
                <w:sz w:val="21"/>
                <w:szCs w:val="21"/>
              </w:rPr>
              <w:t>（2）如委托代理人参加开标会，须提交法定代表人授权委托书原件（除</w:t>
            </w:r>
            <w:r>
              <w:rPr>
                <w:rFonts w:hint="eastAsia"/>
                <w:sz w:val="21"/>
                <w:szCs w:val="21"/>
                <w:lang w:eastAsia="zh-CN"/>
              </w:rPr>
              <w:t>响应文件</w:t>
            </w:r>
            <w:r>
              <w:rPr>
                <w:rFonts w:hint="eastAsia"/>
                <w:sz w:val="21"/>
                <w:szCs w:val="21"/>
              </w:rPr>
              <w:t>中另单独手持一份）及委托代理人第二代居民身份证原件；</w:t>
            </w:r>
            <w:r>
              <w:rPr>
                <w:rFonts w:hint="eastAsia"/>
                <w:sz w:val="21"/>
                <w:szCs w:val="21"/>
              </w:rPr>
              <w:br w:type="textWrapping"/>
            </w:r>
            <w:r>
              <w:rPr>
                <w:rFonts w:hint="eastAsia"/>
                <w:sz w:val="21"/>
                <w:szCs w:val="21"/>
              </w:rPr>
              <w:t>（3）其他注意事项</w:t>
            </w:r>
            <w:r>
              <w:rPr>
                <w:rFonts w:hint="eastAsia"/>
                <w:sz w:val="21"/>
                <w:szCs w:val="21"/>
              </w:rPr>
              <w:br w:type="textWrapping"/>
            </w:r>
            <w:r>
              <w:rPr>
                <w:rFonts w:hint="eastAsia"/>
                <w:sz w:val="21"/>
                <w:szCs w:val="21"/>
              </w:rPr>
              <w:t>以上参加人员在</w:t>
            </w:r>
            <w:r>
              <w:rPr>
                <w:rFonts w:hint="eastAsia"/>
                <w:sz w:val="21"/>
                <w:szCs w:val="21"/>
                <w:lang w:eastAsia="zh-CN"/>
              </w:rPr>
              <w:t>响应文件递交</w:t>
            </w:r>
            <w:r>
              <w:rPr>
                <w:rFonts w:hint="eastAsia"/>
                <w:sz w:val="21"/>
                <w:szCs w:val="21"/>
              </w:rPr>
              <w:t>截止时间时有下列情形之一的，视为自动放弃</w:t>
            </w:r>
            <w:r>
              <w:rPr>
                <w:rFonts w:hint="eastAsia"/>
                <w:sz w:val="21"/>
                <w:szCs w:val="21"/>
                <w:lang w:eastAsia="zh-CN"/>
              </w:rPr>
              <w:t>磋商</w:t>
            </w:r>
            <w:r>
              <w:rPr>
                <w:rFonts w:hint="eastAsia"/>
                <w:sz w:val="21"/>
                <w:szCs w:val="21"/>
              </w:rPr>
              <w:t>处理，采购人不予受理：</w:t>
            </w:r>
            <w:r>
              <w:rPr>
                <w:rFonts w:hint="eastAsia"/>
                <w:sz w:val="21"/>
                <w:szCs w:val="21"/>
              </w:rPr>
              <w:br w:type="textWrapping"/>
            </w:r>
            <w:r>
              <w:rPr>
                <w:rFonts w:hint="eastAsia"/>
                <w:sz w:val="21"/>
                <w:szCs w:val="21"/>
              </w:rPr>
              <w:t>1、未到达开标现场的；</w:t>
            </w:r>
            <w:r>
              <w:rPr>
                <w:rFonts w:hint="eastAsia"/>
                <w:sz w:val="21"/>
                <w:szCs w:val="21"/>
              </w:rPr>
              <w:br w:type="textWrapping"/>
            </w:r>
            <w:r>
              <w:rPr>
                <w:rFonts w:hint="eastAsia"/>
                <w:sz w:val="21"/>
                <w:szCs w:val="21"/>
              </w:rPr>
              <w:t>2、未参加</w:t>
            </w:r>
            <w:r>
              <w:rPr>
                <w:rFonts w:hint="eastAsia"/>
                <w:sz w:val="21"/>
                <w:szCs w:val="21"/>
                <w:lang w:eastAsia="zh-CN"/>
              </w:rPr>
              <w:t>磋商</w:t>
            </w:r>
            <w:r>
              <w:rPr>
                <w:rFonts w:hint="eastAsia"/>
                <w:sz w:val="21"/>
                <w:szCs w:val="21"/>
              </w:rPr>
              <w:t>签到的；</w:t>
            </w:r>
            <w:r>
              <w:rPr>
                <w:rFonts w:hint="eastAsia"/>
                <w:sz w:val="21"/>
                <w:szCs w:val="21"/>
              </w:rPr>
              <w:br w:type="textWrapping"/>
            </w:r>
            <w:r>
              <w:rPr>
                <w:rFonts w:hint="eastAsia"/>
                <w:sz w:val="21"/>
                <w:szCs w:val="21"/>
              </w:rPr>
              <w:t>3、身份核验时未能提供相关材料的；</w:t>
            </w:r>
            <w:r>
              <w:rPr>
                <w:rFonts w:hint="eastAsia"/>
                <w:sz w:val="21"/>
                <w:szCs w:val="21"/>
              </w:rPr>
              <w:br w:type="textWrapping"/>
            </w:r>
            <w:r>
              <w:rPr>
                <w:rFonts w:hint="eastAsia"/>
                <w:sz w:val="21"/>
                <w:szCs w:val="21"/>
              </w:rPr>
              <w:t>4、法律法规规定的其他情形。</w:t>
            </w:r>
          </w:p>
          <w:p>
            <w:pPr>
              <w:snapToGrid w:val="0"/>
              <w:spacing w:line="400" w:lineRule="exact"/>
              <w:rPr>
                <w:rFonts w:ascii="宋体" w:hAnsi="宋体" w:cs="宋体"/>
                <w:sz w:val="21"/>
                <w:szCs w:val="21"/>
              </w:rPr>
            </w:pPr>
            <w:r>
              <w:rPr>
                <w:rFonts w:hint="eastAsia" w:ascii="宋体" w:hAnsi="宋体" w:cs="宋体"/>
                <w:sz w:val="21"/>
                <w:szCs w:val="21"/>
              </w:rPr>
              <w:t>24.4</w:t>
            </w:r>
            <w:r>
              <w:rPr>
                <w:rFonts w:hint="eastAsia" w:ascii="宋体" w:hAnsi="宋体" w:cs="宋体"/>
                <w:sz w:val="21"/>
                <w:szCs w:val="21"/>
                <w:lang w:eastAsia="zh-CN"/>
              </w:rPr>
              <w:t>响应人磋商会</w:t>
            </w:r>
            <w:r>
              <w:rPr>
                <w:rFonts w:hint="eastAsia" w:ascii="宋体" w:hAnsi="宋体" w:cs="宋体"/>
                <w:sz w:val="21"/>
                <w:szCs w:val="21"/>
              </w:rPr>
              <w:t>前须自行现场踏勘，费用自理，充分考虑各种风险，一旦中标不得以不了解现场情况为由，提出增加费用的要求。</w:t>
            </w:r>
          </w:p>
          <w:p>
            <w:pPr>
              <w:snapToGrid w:val="0"/>
              <w:spacing w:line="400" w:lineRule="exact"/>
              <w:rPr>
                <w:rFonts w:hint="eastAsia" w:ascii="宋体" w:hAnsi="宋体" w:cs="宋体"/>
                <w:sz w:val="21"/>
                <w:szCs w:val="21"/>
              </w:rPr>
            </w:pPr>
            <w:r>
              <w:rPr>
                <w:rFonts w:hint="eastAsia" w:ascii="宋体" w:hAnsi="宋体" w:cs="宋体"/>
                <w:sz w:val="21"/>
                <w:szCs w:val="21"/>
              </w:rPr>
              <w:t>24.5成交服务费：</w:t>
            </w:r>
            <w:r>
              <w:rPr>
                <w:rFonts w:hint="eastAsia" w:ascii="宋体" w:hAnsi="宋体" w:cs="宋体"/>
                <w:sz w:val="21"/>
                <w:szCs w:val="21"/>
                <w:lang w:val="en-US" w:eastAsia="zh-CN"/>
              </w:rPr>
              <w:t>3000</w:t>
            </w:r>
            <w:r>
              <w:rPr>
                <w:rFonts w:hint="eastAsia" w:ascii="宋体" w:hAnsi="宋体" w:cs="宋体"/>
                <w:sz w:val="21"/>
                <w:szCs w:val="21"/>
              </w:rPr>
              <w:t>元（</w:t>
            </w:r>
            <w:r>
              <w:rPr>
                <w:rFonts w:hint="eastAsia" w:ascii="宋体" w:hAnsi="宋体" w:cs="宋体"/>
                <w:bCs/>
                <w:color w:val="000000"/>
                <w:sz w:val="21"/>
                <w:szCs w:val="21"/>
              </w:rPr>
              <w:t>由中标单位支付在领取中标通知书时一次性支付，</w:t>
            </w:r>
            <w:r>
              <w:rPr>
                <w:rFonts w:hint="eastAsia" w:ascii="宋体" w:hAnsi="宋体" w:cs="宋体"/>
                <w:bCs/>
                <w:color w:val="000000"/>
                <w:sz w:val="21"/>
                <w:szCs w:val="21"/>
                <w:lang w:eastAsia="zh-CN"/>
              </w:rPr>
              <w:t>响应人</w:t>
            </w:r>
            <w:r>
              <w:rPr>
                <w:rFonts w:hint="eastAsia" w:ascii="宋体" w:hAnsi="宋体" w:cs="宋体"/>
                <w:bCs/>
                <w:color w:val="000000"/>
                <w:sz w:val="21"/>
                <w:szCs w:val="21"/>
              </w:rPr>
              <w:t>在报价时需综合考虑在</w:t>
            </w:r>
            <w:r>
              <w:rPr>
                <w:rFonts w:hint="eastAsia" w:ascii="宋体" w:hAnsi="宋体" w:cs="宋体"/>
                <w:bCs/>
                <w:color w:val="000000"/>
                <w:sz w:val="21"/>
                <w:szCs w:val="21"/>
                <w:lang w:eastAsia="zh-CN"/>
              </w:rPr>
              <w:t>磋商</w:t>
            </w:r>
            <w:r>
              <w:rPr>
                <w:rFonts w:hint="eastAsia" w:ascii="宋体" w:hAnsi="宋体" w:cs="宋体"/>
                <w:bCs/>
                <w:color w:val="000000"/>
                <w:sz w:val="21"/>
                <w:szCs w:val="21"/>
              </w:rPr>
              <w:t>报价中）</w:t>
            </w:r>
            <w:r>
              <w:rPr>
                <w:rFonts w:hint="eastAsia" w:ascii="宋体" w:hAnsi="宋体" w:cs="宋体"/>
                <w:sz w:val="21"/>
                <w:szCs w:val="21"/>
              </w:rPr>
              <w:br w:type="textWrapping"/>
            </w:r>
            <w:r>
              <w:rPr>
                <w:rFonts w:hint="eastAsia" w:ascii="宋体" w:hAnsi="宋体" w:cs="宋体"/>
                <w:sz w:val="21"/>
                <w:szCs w:val="21"/>
                <w:lang w:val="en-US" w:eastAsia="zh-CN"/>
              </w:rPr>
              <w:t>24.5</w:t>
            </w:r>
            <w:r>
              <w:rPr>
                <w:rFonts w:hint="eastAsia" w:ascii="宋体" w:hAnsi="宋体" w:cs="宋体"/>
                <w:sz w:val="21"/>
                <w:szCs w:val="21"/>
              </w:rPr>
              <w:t>异议受理的机构信息</w:t>
            </w:r>
          </w:p>
          <w:p>
            <w:pPr>
              <w:snapToGrid w:val="0"/>
              <w:spacing w:line="400" w:lineRule="exact"/>
              <w:rPr>
                <w:rFonts w:hint="eastAsia" w:ascii="宋体" w:hAnsi="宋体" w:eastAsia="宋体" w:cs="宋体"/>
                <w:sz w:val="21"/>
                <w:szCs w:val="21"/>
                <w:lang w:eastAsia="zh-CN"/>
              </w:rPr>
            </w:pPr>
            <w:r>
              <w:rPr>
                <w:rFonts w:hint="eastAsia" w:ascii="宋体" w:hAnsi="宋体" w:cs="宋体"/>
                <w:sz w:val="21"/>
                <w:szCs w:val="21"/>
              </w:rPr>
              <w:t>（1）建设方名称：常州江东房地产开发有限公司</w:t>
            </w:r>
          </w:p>
          <w:p>
            <w:pPr>
              <w:snapToGrid w:val="0"/>
              <w:spacing w:line="400" w:lineRule="exact"/>
              <w:rPr>
                <w:rFonts w:hint="eastAsia" w:ascii="宋体" w:hAnsi="宋体" w:cs="宋体"/>
                <w:sz w:val="21"/>
                <w:szCs w:val="21"/>
              </w:rPr>
            </w:pPr>
            <w:r>
              <w:rPr>
                <w:rFonts w:hint="eastAsia" w:ascii="宋体" w:hAnsi="宋体" w:cs="宋体"/>
                <w:sz w:val="21"/>
                <w:szCs w:val="21"/>
              </w:rPr>
              <w:t>（2）通讯地址：常州市金坛区金坛大道333号</w:t>
            </w:r>
          </w:p>
          <w:p>
            <w:pPr>
              <w:snapToGrid w:val="0"/>
              <w:spacing w:line="400" w:lineRule="exact"/>
              <w:rPr>
                <w:rFonts w:hint="eastAsia" w:ascii="宋体" w:hAnsi="宋体" w:cs="宋体"/>
                <w:sz w:val="21"/>
                <w:szCs w:val="21"/>
              </w:rPr>
            </w:pPr>
            <w:r>
              <w:rPr>
                <w:rFonts w:hint="eastAsia" w:ascii="宋体" w:hAnsi="宋体" w:cs="宋体"/>
                <w:sz w:val="21"/>
                <w:szCs w:val="21"/>
              </w:rPr>
              <w:t>（3）电话：0519-85658080</w:t>
            </w:r>
          </w:p>
          <w:p>
            <w:pPr>
              <w:snapToGrid w:val="0"/>
              <w:spacing w:line="400" w:lineRule="exact"/>
              <w:rPr>
                <w:rFonts w:hint="eastAsia" w:ascii="宋体" w:hAnsi="宋体" w:cs="宋体"/>
                <w:sz w:val="21"/>
                <w:szCs w:val="21"/>
              </w:rPr>
            </w:pPr>
            <w:r>
              <w:rPr>
                <w:rFonts w:hint="eastAsia" w:ascii="宋体" w:hAnsi="宋体" w:cs="宋体"/>
                <w:sz w:val="21"/>
                <w:szCs w:val="21"/>
                <w:lang w:val="en-US" w:eastAsia="zh-CN"/>
              </w:rPr>
              <w:t>24.6</w:t>
            </w:r>
            <w:r>
              <w:rPr>
                <w:rFonts w:hint="eastAsia" w:ascii="宋体" w:hAnsi="宋体" w:cs="宋体"/>
                <w:sz w:val="21"/>
                <w:szCs w:val="21"/>
              </w:rPr>
              <w:t>投诉受理的机构信息：</w:t>
            </w:r>
          </w:p>
          <w:p>
            <w:pPr>
              <w:snapToGrid w:val="0"/>
              <w:spacing w:line="400" w:lineRule="exac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（1）行政监督部门：江苏金坛建设发展有限公司</w:t>
            </w:r>
          </w:p>
          <w:p>
            <w:pPr>
              <w:snapToGrid w:val="0"/>
              <w:spacing w:line="400" w:lineRule="exac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（2）通讯地址：常州市金坛区金坛大道333号</w:t>
            </w:r>
          </w:p>
          <w:p>
            <w:pPr>
              <w:snapToGrid w:val="0"/>
              <w:spacing w:line="400" w:lineRule="exac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（3）电话：0519-85658078</w:t>
            </w:r>
          </w:p>
        </w:tc>
      </w:tr>
    </w:tbl>
    <w:p>
      <w:pPr>
        <w:pStyle w:val="4"/>
        <w:spacing w:line="400" w:lineRule="exact"/>
        <w:rPr>
          <w:rFonts w:ascii="宋体" w:hAnsi="宋体" w:eastAsia="宋体" w:cs="宋体"/>
          <w:bCs w:val="0"/>
          <w:sz w:val="21"/>
          <w:szCs w:val="21"/>
        </w:rPr>
      </w:pPr>
      <w:r>
        <w:rPr>
          <w:rFonts w:hint="eastAsia" w:ascii="宋体" w:hAnsi="宋体" w:eastAsia="宋体" w:cs="宋体"/>
          <w:bCs w:val="0"/>
          <w:sz w:val="21"/>
          <w:szCs w:val="21"/>
        </w:rPr>
        <w:t>注：1.响应人须知前附表内容如与磋商文件其他部分不一致，以响应人须知前附表为准。</w:t>
      </w:r>
    </w:p>
    <w:p>
      <w:pPr>
        <w:rPr>
          <w:rFonts w:ascii="宋体" w:hAnsi="宋体" w:cs="宋体"/>
          <w:sz w:val="21"/>
          <w:szCs w:val="21"/>
        </w:rPr>
      </w:pPr>
      <w:r>
        <w:rPr>
          <w:rFonts w:hint="eastAsia" w:ascii="宋体" w:hAnsi="宋体" w:cs="宋体"/>
          <w:sz w:val="21"/>
          <w:szCs w:val="21"/>
        </w:rPr>
        <w:br w:type="page"/>
      </w:r>
    </w:p>
    <w:p>
      <w:pPr>
        <w:keepNext/>
        <w:spacing w:line="400" w:lineRule="exact"/>
        <w:jc w:val="center"/>
        <w:outlineLvl w:val="0"/>
        <w:rPr>
          <w:rFonts w:ascii="宋体" w:hAnsi="宋体" w:cs="宋体"/>
          <w:color w:val="000000"/>
          <w:sz w:val="32"/>
          <w:szCs w:val="32"/>
        </w:rPr>
      </w:pPr>
      <w:r>
        <w:rPr>
          <w:rFonts w:hint="eastAsia" w:ascii="宋体" w:hAnsi="宋体" w:cs="宋体"/>
          <w:b/>
          <w:color w:val="000000"/>
          <w:sz w:val="32"/>
          <w:szCs w:val="32"/>
          <w:lang w:bidi="ar"/>
        </w:rPr>
        <w:t>第三部分 响应人须知</w:t>
      </w:r>
    </w:p>
    <w:p>
      <w:pPr>
        <w:pStyle w:val="35"/>
        <w:widowControl/>
        <w:spacing w:line="400" w:lineRule="exact"/>
        <w:ind w:firstLine="0" w:firstLineChars="0"/>
        <w:rPr>
          <w:rFonts w:ascii="宋体" w:hAnsi="宋体" w:cs="宋体"/>
          <w:b/>
          <w:color w:val="000000"/>
          <w:szCs w:val="21"/>
        </w:rPr>
      </w:pPr>
    </w:p>
    <w:p>
      <w:pPr>
        <w:pStyle w:val="35"/>
        <w:widowControl/>
        <w:spacing w:line="400" w:lineRule="exact"/>
        <w:ind w:firstLine="0" w:firstLineChars="0"/>
        <w:rPr>
          <w:rFonts w:ascii="宋体" w:hAnsi="宋体" w:cs="宋体"/>
          <w:b/>
          <w:color w:val="auto"/>
          <w:szCs w:val="21"/>
        </w:rPr>
      </w:pPr>
      <w:r>
        <w:rPr>
          <w:rFonts w:hint="eastAsia" w:ascii="宋体" w:hAnsi="宋体" w:cs="宋体"/>
          <w:b/>
          <w:color w:val="000000"/>
          <w:szCs w:val="21"/>
        </w:rPr>
        <w:t>一、</w:t>
      </w:r>
      <w:r>
        <w:rPr>
          <w:rFonts w:hint="eastAsia" w:ascii="宋体" w:hAnsi="宋体" w:cs="宋体"/>
          <w:b/>
          <w:color w:val="auto"/>
          <w:szCs w:val="21"/>
        </w:rPr>
        <w:t>定义</w:t>
      </w:r>
    </w:p>
    <w:p>
      <w:pPr>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lang w:bidi="ar"/>
        </w:rPr>
        <w:t>1.1“采购人”指本项目的具体采购单位，名称详见</w:t>
      </w:r>
      <w:r>
        <w:rPr>
          <w:rFonts w:hint="eastAsia" w:ascii="宋体" w:hAnsi="宋体" w:cs="宋体"/>
          <w:b/>
          <w:color w:val="000000"/>
          <w:sz w:val="21"/>
          <w:szCs w:val="21"/>
          <w:lang w:bidi="ar"/>
        </w:rPr>
        <w:t>响应人须知前附表</w:t>
      </w:r>
      <w:r>
        <w:rPr>
          <w:rFonts w:hint="eastAsia" w:ascii="宋体" w:hAnsi="宋体" w:cs="宋体"/>
          <w:bCs/>
          <w:color w:val="000000"/>
          <w:sz w:val="21"/>
          <w:szCs w:val="21"/>
          <w:lang w:bidi="ar"/>
        </w:rPr>
        <w:t>。</w:t>
      </w:r>
    </w:p>
    <w:p>
      <w:pPr>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lang w:bidi="ar"/>
        </w:rPr>
        <w:t>1.2“招标货物”指本磋商文件中所述所有货物及实现货物功能价值所必须的配套技术和服务。</w:t>
      </w:r>
    </w:p>
    <w:p>
      <w:pPr>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lang w:bidi="ar"/>
        </w:rPr>
        <w:t>1.3“服务”指本磋商文件所述响应人应该履行的承诺和义务。</w:t>
      </w:r>
    </w:p>
    <w:p>
      <w:pPr>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lang w:bidi="ar"/>
        </w:rPr>
        <w:t>1.4“响应人”指符合本磋商文件规定并参加</w:t>
      </w:r>
      <w:r>
        <w:rPr>
          <w:rFonts w:hint="eastAsia" w:ascii="宋体" w:hAnsi="宋体" w:cs="宋体"/>
          <w:bCs/>
          <w:color w:val="000000"/>
          <w:sz w:val="21"/>
          <w:szCs w:val="21"/>
          <w:lang w:eastAsia="zh-CN" w:bidi="ar"/>
        </w:rPr>
        <w:t>磋商</w:t>
      </w:r>
      <w:r>
        <w:rPr>
          <w:rFonts w:hint="eastAsia" w:ascii="宋体" w:hAnsi="宋体" w:cs="宋体"/>
          <w:bCs/>
          <w:color w:val="000000"/>
          <w:sz w:val="21"/>
          <w:szCs w:val="21"/>
          <w:lang w:bidi="ar"/>
        </w:rPr>
        <w:t>的供应商。</w:t>
      </w:r>
    </w:p>
    <w:p>
      <w:pPr>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lang w:bidi="ar"/>
        </w:rPr>
        <w:t>1.5“潜在响应人”指符合本磋商文件各项规定的合格供应商。</w:t>
      </w:r>
    </w:p>
    <w:p>
      <w:pPr>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lang w:bidi="ar"/>
        </w:rPr>
        <w:t>1.6 本磋商文件规定按日计算期间的，开始当天不计入，从次日开始计算。期限的最后一日是国家法定节假日的，顺延到节假日后的次日为期限的最后一日。</w:t>
      </w:r>
    </w:p>
    <w:p>
      <w:pPr>
        <w:spacing w:line="400" w:lineRule="exact"/>
        <w:rPr>
          <w:rFonts w:ascii="宋体" w:hAnsi="宋体" w:cs="宋体"/>
          <w:b/>
          <w:color w:val="000000"/>
          <w:sz w:val="21"/>
          <w:szCs w:val="21"/>
        </w:rPr>
      </w:pPr>
      <w:r>
        <w:rPr>
          <w:rFonts w:hint="eastAsia" w:ascii="宋体" w:hAnsi="宋体" w:cs="宋体"/>
          <w:b/>
          <w:color w:val="000000"/>
          <w:sz w:val="21"/>
          <w:szCs w:val="21"/>
          <w:lang w:bidi="ar"/>
        </w:rPr>
        <w:t>二、合格响应人的条件</w:t>
      </w:r>
    </w:p>
    <w:p>
      <w:pPr>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lang w:bidi="ar"/>
        </w:rPr>
        <w:t>2.1具有本项目实施能力，符合、承认并承诺履行本磋商文件各项规定的国内供应商均可参加</w:t>
      </w:r>
      <w:r>
        <w:rPr>
          <w:rFonts w:hint="eastAsia" w:ascii="宋体" w:hAnsi="宋体" w:cs="宋体"/>
          <w:bCs/>
          <w:color w:val="000000"/>
          <w:sz w:val="21"/>
          <w:szCs w:val="21"/>
          <w:lang w:eastAsia="zh-CN" w:bidi="ar"/>
        </w:rPr>
        <w:t>磋商</w:t>
      </w:r>
      <w:r>
        <w:rPr>
          <w:rFonts w:hint="eastAsia" w:ascii="宋体" w:hAnsi="宋体" w:cs="宋体"/>
          <w:bCs/>
          <w:color w:val="000000"/>
          <w:sz w:val="21"/>
          <w:szCs w:val="21"/>
          <w:lang w:bidi="ar"/>
        </w:rPr>
        <w:t>。</w:t>
      </w:r>
    </w:p>
    <w:p>
      <w:pPr>
        <w:spacing w:line="400" w:lineRule="exact"/>
        <w:ind w:firstLine="420" w:firstLineChars="200"/>
        <w:rPr>
          <w:rFonts w:ascii="宋体" w:hAnsi="宋体" w:cs="宋体"/>
          <w:b/>
          <w:color w:val="000000"/>
          <w:sz w:val="21"/>
          <w:szCs w:val="21"/>
          <w:u w:val="single"/>
          <w:lang w:bidi="ar"/>
        </w:rPr>
      </w:pPr>
      <w:r>
        <w:rPr>
          <w:rFonts w:hint="eastAsia" w:ascii="宋体" w:hAnsi="宋体" w:cs="宋体"/>
          <w:color w:val="000000"/>
          <w:sz w:val="21"/>
          <w:szCs w:val="21"/>
          <w:lang w:bidi="ar"/>
        </w:rPr>
        <w:t>2.2</w:t>
      </w:r>
      <w:r>
        <w:rPr>
          <w:rFonts w:hint="eastAsia" w:ascii="宋体" w:hAnsi="宋体" w:cs="宋体"/>
          <w:b/>
          <w:color w:val="000000"/>
          <w:sz w:val="21"/>
          <w:szCs w:val="21"/>
          <w:lang w:bidi="ar"/>
        </w:rPr>
        <w:t>特定资格条件：详见采购公告</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2.3供应商单位负责人为同一人或者存在直接控股、管理关系的不同供应商，不得参加同一合同项下的采购活动；</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2.4凡为采购项目提供整体设计、规范编制或者项目管理、监理、检测等服务的供应商，不得再参加本项目的采购活动；</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2.5本次采购是否允许两个（含）以上响应人组成一个联合体以一个响应人身份共同投标，详见</w:t>
      </w:r>
      <w:r>
        <w:rPr>
          <w:rFonts w:hint="eastAsia" w:ascii="宋体" w:hAnsi="宋体" w:cs="宋体"/>
          <w:b/>
          <w:color w:val="000000"/>
          <w:sz w:val="21"/>
          <w:szCs w:val="21"/>
          <w:lang w:bidi="ar"/>
        </w:rPr>
        <w:t>响应人须知前附表</w:t>
      </w:r>
      <w:r>
        <w:rPr>
          <w:rFonts w:hint="eastAsia" w:ascii="宋体" w:hAnsi="宋体" w:cs="宋体"/>
          <w:color w:val="000000"/>
          <w:sz w:val="21"/>
          <w:szCs w:val="21"/>
          <w:lang w:bidi="ar"/>
        </w:rPr>
        <w:t>。如果允许联合体投标，联合体各方应符合下列要求：</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（1）以联合体形式参加</w:t>
      </w:r>
      <w:r>
        <w:rPr>
          <w:rFonts w:hint="eastAsia" w:ascii="宋体" w:hAnsi="宋体" w:cs="宋体"/>
          <w:color w:val="000000"/>
          <w:sz w:val="21"/>
          <w:szCs w:val="21"/>
          <w:lang w:eastAsia="zh-CN" w:bidi="ar"/>
        </w:rPr>
        <w:t>磋商</w:t>
      </w:r>
      <w:r>
        <w:rPr>
          <w:rFonts w:hint="eastAsia" w:ascii="宋体" w:hAnsi="宋体" w:cs="宋体"/>
          <w:color w:val="000000"/>
          <w:sz w:val="21"/>
          <w:szCs w:val="21"/>
          <w:lang w:bidi="ar"/>
        </w:rPr>
        <w:t>的，联合体各方均应当符合采购法第二十二条第一款规定的条件，并按照</w:t>
      </w:r>
      <w:r>
        <w:rPr>
          <w:rFonts w:hint="eastAsia" w:ascii="宋体" w:hAnsi="宋体" w:cs="宋体"/>
          <w:b/>
          <w:color w:val="000000"/>
          <w:sz w:val="21"/>
          <w:szCs w:val="21"/>
          <w:lang w:bidi="ar"/>
        </w:rPr>
        <w:t>响应人须知前附表</w:t>
      </w:r>
      <w:r>
        <w:rPr>
          <w:rFonts w:hint="eastAsia" w:ascii="宋体" w:hAnsi="宋体" w:cs="宋体"/>
          <w:color w:val="000000"/>
          <w:sz w:val="21"/>
          <w:szCs w:val="21"/>
          <w:lang w:bidi="ar"/>
        </w:rPr>
        <w:t>要求提交相关文件。采购人根据采购项目的特殊要求规定响应人特定条件的，联合体各方中至少应当有一方符合采购人规定的特定条件。</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（2）联合体中有同类资质的供应商按照联合体分工承担相同工作的，应当按照资质等级较低的供应商确定资质等级。</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（3）以联合体形式参加采购活动的，联合体各方</w:t>
      </w:r>
      <w:r>
        <w:rPr>
          <w:rFonts w:hint="eastAsia" w:ascii="宋体" w:hAnsi="宋体" w:cs="宋体"/>
          <w:b/>
          <w:color w:val="000000"/>
          <w:sz w:val="21"/>
          <w:szCs w:val="21"/>
          <w:lang w:bidi="ar"/>
        </w:rPr>
        <w:t>不得</w:t>
      </w:r>
      <w:r>
        <w:rPr>
          <w:rFonts w:hint="eastAsia" w:ascii="宋体" w:hAnsi="宋体" w:cs="宋体"/>
          <w:color w:val="000000"/>
          <w:sz w:val="21"/>
          <w:szCs w:val="21"/>
          <w:lang w:bidi="ar"/>
        </w:rPr>
        <w:t>再单独参加或者与其他供应商另外组成联合体参加同一合同项下的采购活动。若该等情形被发现，其单独的投标和与此有关的联合体的投标均将被</w:t>
      </w:r>
      <w:r>
        <w:rPr>
          <w:rFonts w:hint="eastAsia" w:ascii="宋体" w:hAnsi="宋体" w:cs="宋体"/>
          <w:b/>
          <w:color w:val="000000"/>
          <w:sz w:val="21"/>
          <w:szCs w:val="21"/>
          <w:lang w:bidi="ar"/>
        </w:rPr>
        <w:t>拒绝</w:t>
      </w:r>
      <w:r>
        <w:rPr>
          <w:rFonts w:hint="eastAsia" w:ascii="宋体" w:hAnsi="宋体" w:cs="宋体"/>
          <w:color w:val="000000"/>
          <w:sz w:val="21"/>
          <w:szCs w:val="21"/>
          <w:lang w:bidi="ar"/>
        </w:rPr>
        <w:t>。</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4）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5）联合体中标后，合同应由各成员的合法授权代表签字并加盖各成员公章，以便对联合体成员作为整体和他们各自作为独立体均具有法律约束力，但若该等签字或公章不齐全或缺乏，该联合体的全权代表方的签署或类似的意思表示具有代表该联合体的签署或意思表示的法律效力，并且据此各成员为履行合同应向代理机构与采购人承担连带责任。</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2.6响应人应按照采购公告规定的方式获取磋商文件。</w:t>
      </w:r>
    </w:p>
    <w:p>
      <w:pPr>
        <w:spacing w:line="400" w:lineRule="exact"/>
        <w:rPr>
          <w:rFonts w:ascii="宋体" w:hAnsi="宋体" w:cs="宋体"/>
          <w:b/>
          <w:color w:val="000000"/>
          <w:sz w:val="21"/>
          <w:szCs w:val="21"/>
        </w:rPr>
      </w:pPr>
      <w:r>
        <w:rPr>
          <w:rFonts w:hint="eastAsia" w:ascii="宋体" w:hAnsi="宋体" w:cs="宋体"/>
          <w:b/>
          <w:color w:val="000000"/>
          <w:sz w:val="21"/>
          <w:szCs w:val="21"/>
          <w:lang w:bidi="ar"/>
        </w:rPr>
        <w:t>三、磋商费用</w:t>
      </w:r>
    </w:p>
    <w:p>
      <w:pPr>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lang w:bidi="ar"/>
        </w:rPr>
        <w:t>3.1响应人应自行承担其编制、提交响应文件以及参加竞争性磋商活动所产生之一切费用。无论竞争性磋商活动中的做法和结果如何(包括采购单位决定取消采购的)，采购人和</w:t>
      </w:r>
      <w:r>
        <w:rPr>
          <w:rFonts w:hint="eastAsia" w:ascii="宋体" w:hAnsi="宋体" w:cs="宋体"/>
          <w:color w:val="000000"/>
          <w:sz w:val="21"/>
          <w:szCs w:val="21"/>
          <w:lang w:bidi="ar"/>
        </w:rPr>
        <w:t>代理机构</w:t>
      </w:r>
      <w:r>
        <w:rPr>
          <w:rFonts w:hint="eastAsia" w:ascii="宋体" w:hAnsi="宋体" w:cs="宋体"/>
          <w:bCs/>
          <w:color w:val="000000"/>
          <w:sz w:val="21"/>
          <w:szCs w:val="21"/>
          <w:lang w:bidi="ar"/>
        </w:rPr>
        <w:t>对上述费用不负任何责任。</w:t>
      </w:r>
    </w:p>
    <w:p>
      <w:pPr>
        <w:spacing w:line="400" w:lineRule="exact"/>
        <w:rPr>
          <w:rFonts w:ascii="宋体" w:hAnsi="宋体" w:cs="宋体"/>
          <w:b/>
          <w:color w:val="000000"/>
          <w:sz w:val="21"/>
          <w:szCs w:val="21"/>
        </w:rPr>
      </w:pPr>
      <w:r>
        <w:rPr>
          <w:rFonts w:hint="eastAsia" w:ascii="宋体" w:hAnsi="宋体" w:cs="宋体"/>
          <w:b/>
          <w:color w:val="000000"/>
          <w:sz w:val="21"/>
          <w:szCs w:val="21"/>
          <w:lang w:bidi="ar"/>
        </w:rPr>
        <w:t>四、磋商文件</w:t>
      </w:r>
    </w:p>
    <w:p>
      <w:pPr>
        <w:spacing w:line="400" w:lineRule="exact"/>
        <w:ind w:firstLine="420" w:firstLineChars="200"/>
        <w:rPr>
          <w:rFonts w:ascii="宋体" w:hAnsi="宋体" w:cs="宋体"/>
          <w:bCs/>
          <w:color w:val="000000"/>
          <w:sz w:val="21"/>
          <w:szCs w:val="21"/>
          <w:lang w:bidi="ar"/>
        </w:rPr>
      </w:pPr>
      <w:r>
        <w:rPr>
          <w:rFonts w:hint="eastAsia" w:ascii="宋体" w:hAnsi="宋体" w:cs="宋体"/>
          <w:bCs/>
          <w:color w:val="000000"/>
          <w:sz w:val="21"/>
          <w:szCs w:val="21"/>
          <w:lang w:bidi="ar"/>
        </w:rPr>
        <w:t>4.1磋商文件由下列七部分内容组成：</w:t>
      </w:r>
    </w:p>
    <w:p>
      <w:pPr>
        <w:snapToGrid w:val="0"/>
        <w:spacing w:line="400" w:lineRule="exact"/>
        <w:ind w:firstLine="630" w:firstLineChars="300"/>
        <w:rPr>
          <w:rFonts w:ascii="宋体" w:hAnsi="宋体" w:cs="宋体"/>
          <w:bCs/>
          <w:color w:val="000000"/>
          <w:sz w:val="21"/>
          <w:szCs w:val="21"/>
          <w:lang w:bidi="ar"/>
        </w:rPr>
      </w:pPr>
      <w:r>
        <w:rPr>
          <w:rFonts w:hint="eastAsia" w:ascii="宋体" w:hAnsi="宋体" w:cs="宋体"/>
          <w:bCs/>
          <w:color w:val="000000"/>
          <w:sz w:val="21"/>
          <w:szCs w:val="21"/>
          <w:lang w:bidi="ar"/>
        </w:rPr>
        <w:t xml:space="preserve">第一部分 采购邀请 </w:t>
      </w:r>
    </w:p>
    <w:p>
      <w:pPr>
        <w:snapToGrid w:val="0"/>
        <w:spacing w:line="400" w:lineRule="exact"/>
        <w:ind w:firstLine="630" w:firstLineChars="300"/>
        <w:rPr>
          <w:rFonts w:ascii="宋体" w:hAnsi="宋体" w:cs="宋体"/>
          <w:bCs/>
          <w:color w:val="000000"/>
          <w:sz w:val="21"/>
          <w:szCs w:val="21"/>
          <w:lang w:bidi="ar"/>
        </w:rPr>
      </w:pPr>
      <w:r>
        <w:rPr>
          <w:rFonts w:hint="eastAsia" w:ascii="宋体" w:hAnsi="宋体" w:cs="宋体"/>
          <w:bCs/>
          <w:color w:val="000000"/>
          <w:sz w:val="21"/>
          <w:szCs w:val="21"/>
          <w:lang w:bidi="ar"/>
        </w:rPr>
        <w:t>第二部分 响应人须知前附表</w:t>
      </w:r>
    </w:p>
    <w:p>
      <w:pPr>
        <w:snapToGrid w:val="0"/>
        <w:spacing w:line="400" w:lineRule="exact"/>
        <w:ind w:firstLine="630" w:firstLineChars="300"/>
        <w:rPr>
          <w:rFonts w:ascii="宋体" w:hAnsi="宋体" w:cs="宋体"/>
          <w:bCs/>
          <w:color w:val="000000"/>
          <w:sz w:val="21"/>
          <w:szCs w:val="21"/>
          <w:lang w:bidi="ar"/>
        </w:rPr>
      </w:pPr>
      <w:r>
        <w:rPr>
          <w:rFonts w:hint="eastAsia" w:ascii="宋体" w:hAnsi="宋体" w:cs="宋体"/>
          <w:bCs/>
          <w:color w:val="000000"/>
          <w:sz w:val="21"/>
          <w:szCs w:val="21"/>
          <w:lang w:bidi="ar"/>
        </w:rPr>
        <w:t>第三部分 响应人须知</w:t>
      </w:r>
    </w:p>
    <w:p>
      <w:pPr>
        <w:snapToGrid w:val="0"/>
        <w:spacing w:line="400" w:lineRule="exact"/>
        <w:ind w:firstLine="630" w:firstLineChars="300"/>
        <w:rPr>
          <w:rFonts w:ascii="宋体" w:hAnsi="宋体" w:cs="宋体"/>
          <w:bCs/>
          <w:color w:val="000000"/>
          <w:sz w:val="21"/>
          <w:szCs w:val="21"/>
          <w:lang w:bidi="ar"/>
        </w:rPr>
      </w:pPr>
      <w:r>
        <w:rPr>
          <w:rFonts w:hint="eastAsia" w:ascii="宋体" w:hAnsi="宋体" w:cs="宋体"/>
          <w:bCs/>
          <w:color w:val="000000"/>
          <w:sz w:val="21"/>
          <w:szCs w:val="21"/>
          <w:lang w:bidi="ar"/>
        </w:rPr>
        <w:t>第四部分 采购需求</w:t>
      </w:r>
    </w:p>
    <w:p>
      <w:pPr>
        <w:snapToGrid w:val="0"/>
        <w:spacing w:line="400" w:lineRule="exact"/>
        <w:ind w:firstLine="560" w:firstLineChars="200"/>
        <w:rPr>
          <w:rFonts w:ascii="宋体" w:hAnsi="宋体" w:cs="宋体"/>
          <w:bCs/>
          <w:color w:val="000000"/>
          <w:sz w:val="21"/>
          <w:szCs w:val="21"/>
          <w:lang w:bidi="ar"/>
        </w:rPr>
      </w:pPr>
      <w:r>
        <w:fldChar w:fldCharType="begin"/>
      </w:r>
      <w:r>
        <w:instrText xml:space="preserve"> HYPERLINK \l "_Toc214163640" </w:instrText>
      </w:r>
      <w:r>
        <w:fldChar w:fldCharType="separate"/>
      </w:r>
      <w:r>
        <w:rPr>
          <w:rFonts w:hint="eastAsia" w:ascii="宋体" w:hAnsi="宋体" w:cs="宋体"/>
          <w:bCs/>
          <w:color w:val="000000"/>
          <w:sz w:val="21"/>
          <w:szCs w:val="21"/>
          <w:lang w:bidi="ar"/>
        </w:rPr>
        <w:t>第五部分 评审办法和</w:t>
      </w:r>
      <w:r>
        <w:rPr>
          <w:rFonts w:hint="eastAsia" w:ascii="宋体" w:hAnsi="宋体" w:cs="宋体"/>
          <w:bCs/>
          <w:color w:val="000000"/>
          <w:sz w:val="21"/>
          <w:szCs w:val="21"/>
          <w:lang w:bidi="ar"/>
        </w:rPr>
        <w:fldChar w:fldCharType="end"/>
      </w:r>
      <w:r>
        <w:rPr>
          <w:rFonts w:hint="eastAsia" w:ascii="宋体" w:hAnsi="宋体" w:cs="宋体"/>
          <w:bCs/>
          <w:color w:val="000000"/>
          <w:sz w:val="21"/>
          <w:szCs w:val="21"/>
          <w:lang w:bidi="ar"/>
        </w:rPr>
        <w:t>评审标准</w:t>
      </w:r>
    </w:p>
    <w:p>
      <w:pPr>
        <w:snapToGrid w:val="0"/>
        <w:spacing w:line="400" w:lineRule="exact"/>
        <w:ind w:firstLine="630" w:firstLineChars="300"/>
        <w:rPr>
          <w:rFonts w:ascii="宋体" w:hAnsi="宋体" w:cs="宋体"/>
          <w:bCs/>
          <w:color w:val="000000"/>
          <w:sz w:val="21"/>
          <w:szCs w:val="21"/>
          <w:lang w:bidi="ar"/>
        </w:rPr>
      </w:pPr>
      <w:r>
        <w:rPr>
          <w:rFonts w:hint="eastAsia" w:ascii="宋体" w:hAnsi="宋体" w:cs="宋体"/>
          <w:bCs/>
          <w:color w:val="000000"/>
          <w:sz w:val="21"/>
          <w:szCs w:val="21"/>
          <w:lang w:bidi="ar"/>
        </w:rPr>
        <w:t>第六部分 合同条款</w:t>
      </w:r>
    </w:p>
    <w:p>
      <w:pPr>
        <w:snapToGrid w:val="0"/>
        <w:spacing w:line="400" w:lineRule="exact"/>
        <w:ind w:firstLine="630" w:firstLineChars="300"/>
        <w:rPr>
          <w:rFonts w:ascii="宋体" w:hAnsi="宋体" w:cs="宋体"/>
          <w:bCs/>
          <w:color w:val="000000"/>
          <w:sz w:val="21"/>
          <w:szCs w:val="21"/>
          <w:lang w:bidi="ar"/>
        </w:rPr>
      </w:pPr>
      <w:r>
        <w:rPr>
          <w:rFonts w:hint="eastAsia" w:ascii="宋体" w:hAnsi="宋体" w:cs="宋体"/>
          <w:bCs/>
          <w:color w:val="000000"/>
          <w:sz w:val="21"/>
          <w:szCs w:val="21"/>
          <w:lang w:bidi="ar"/>
        </w:rPr>
        <w:t>第七部分 响应文件格式</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4.2磋商文件的澄清和修正</w:t>
      </w:r>
    </w:p>
    <w:p>
      <w:pPr>
        <w:snapToGrid w:val="0"/>
        <w:spacing w:line="400" w:lineRule="exact"/>
        <w:ind w:firstLine="630" w:firstLineChars="300"/>
        <w:rPr>
          <w:rFonts w:ascii="宋体" w:hAnsi="宋体" w:cs="宋体"/>
          <w:bCs/>
          <w:color w:val="000000"/>
          <w:sz w:val="21"/>
          <w:szCs w:val="21"/>
        </w:rPr>
      </w:pPr>
      <w:r>
        <w:rPr>
          <w:rFonts w:hint="eastAsia" w:ascii="宋体" w:hAnsi="宋体" w:cs="宋体"/>
          <w:color w:val="000000"/>
          <w:sz w:val="21"/>
          <w:szCs w:val="21"/>
          <w:lang w:bidi="ar"/>
        </w:rPr>
        <w:t>（1）</w:t>
      </w:r>
      <w:r>
        <w:rPr>
          <w:rFonts w:hint="eastAsia" w:ascii="宋体" w:hAnsi="宋体" w:cs="宋体"/>
          <w:bCs/>
          <w:color w:val="000000"/>
          <w:sz w:val="21"/>
          <w:szCs w:val="21"/>
          <w:lang w:bidi="ar"/>
        </w:rPr>
        <w:t>供应商应当在法定质疑期内一次性提出针对同一采购程序环节的质疑。</w:t>
      </w:r>
    </w:p>
    <w:p>
      <w:pPr>
        <w:snapToGrid w:val="0"/>
        <w:spacing w:line="400" w:lineRule="exact"/>
        <w:ind w:firstLine="630" w:firstLineChars="300"/>
        <w:rPr>
          <w:rFonts w:ascii="宋体" w:hAnsi="宋体" w:cs="宋体"/>
          <w:bCs/>
          <w:color w:val="000000"/>
          <w:sz w:val="21"/>
          <w:szCs w:val="21"/>
        </w:rPr>
      </w:pPr>
      <w:r>
        <w:rPr>
          <w:rFonts w:hint="eastAsia" w:ascii="宋体" w:hAnsi="宋体" w:cs="宋体"/>
          <w:color w:val="000000"/>
          <w:sz w:val="21"/>
          <w:szCs w:val="21"/>
          <w:lang w:bidi="ar"/>
        </w:rPr>
        <w:t>（2）</w:t>
      </w:r>
      <w:r>
        <w:rPr>
          <w:rFonts w:hint="eastAsia" w:ascii="宋体" w:hAnsi="宋体" w:cs="宋体"/>
          <w:bCs/>
          <w:color w:val="000000"/>
          <w:sz w:val="21"/>
          <w:szCs w:val="21"/>
          <w:lang w:bidi="ar"/>
        </w:rPr>
        <w:t>响应人在收到磋商文件后，如有疑问需要澄清，应在答疑规定的时间前以书面形式向采购人提出，如无疑问,视作响应人完全响应磋商文件的条款和要求。采购人作出的澄清或修改将公告通知所有磋商文件收受人。</w:t>
      </w:r>
    </w:p>
    <w:p>
      <w:pPr>
        <w:snapToGrid w:val="0"/>
        <w:spacing w:line="400" w:lineRule="exact"/>
        <w:ind w:firstLine="630" w:firstLineChars="300"/>
        <w:rPr>
          <w:rFonts w:ascii="宋体" w:hAnsi="宋体" w:cs="宋体"/>
          <w:bCs/>
          <w:color w:val="000000"/>
          <w:sz w:val="21"/>
          <w:szCs w:val="21"/>
        </w:rPr>
      </w:pPr>
      <w:r>
        <w:rPr>
          <w:rFonts w:hint="eastAsia" w:ascii="宋体" w:hAnsi="宋体" w:cs="宋体"/>
          <w:color w:val="000000"/>
          <w:sz w:val="21"/>
          <w:szCs w:val="21"/>
          <w:lang w:bidi="ar"/>
        </w:rPr>
        <w:t>（3）</w:t>
      </w:r>
      <w:r>
        <w:rPr>
          <w:rFonts w:hint="eastAsia" w:ascii="宋体" w:hAnsi="宋体" w:cs="宋体"/>
          <w:bCs/>
          <w:color w:val="000000"/>
          <w:sz w:val="21"/>
          <w:szCs w:val="21"/>
          <w:lang w:bidi="ar"/>
        </w:rPr>
        <w:t>采购人或采购代理机构无论出于自己的考虑，还是出于对响应人提问的澄清，均可对磋商文件用更正公告的方式进行修改。</w:t>
      </w:r>
    </w:p>
    <w:p>
      <w:pPr>
        <w:snapToGrid w:val="0"/>
        <w:spacing w:line="400" w:lineRule="exact"/>
        <w:ind w:firstLine="630" w:firstLineChars="300"/>
        <w:rPr>
          <w:rFonts w:ascii="宋体" w:hAnsi="宋体" w:cs="宋体"/>
          <w:bCs/>
          <w:color w:val="000000"/>
          <w:sz w:val="21"/>
          <w:szCs w:val="21"/>
        </w:rPr>
      </w:pPr>
      <w:r>
        <w:rPr>
          <w:rFonts w:hint="eastAsia" w:ascii="宋体" w:hAnsi="宋体" w:cs="宋体"/>
          <w:color w:val="000000"/>
          <w:sz w:val="21"/>
          <w:szCs w:val="21"/>
          <w:lang w:bidi="ar"/>
        </w:rPr>
        <w:t>（4）</w:t>
      </w:r>
      <w:r>
        <w:rPr>
          <w:rFonts w:hint="eastAsia" w:ascii="宋体" w:hAnsi="宋体" w:cs="宋体"/>
          <w:bCs/>
          <w:color w:val="000000"/>
          <w:sz w:val="21"/>
          <w:szCs w:val="21"/>
          <w:lang w:bidi="ar"/>
        </w:rPr>
        <w:t>磋商文件及磋商文件的澄清、修改、补充等内容均以常州市公共资源交易中心金坛分中心发布的内容为准。</w:t>
      </w:r>
    </w:p>
    <w:p>
      <w:pPr>
        <w:snapToGrid w:val="0"/>
        <w:spacing w:line="400" w:lineRule="exact"/>
        <w:ind w:firstLine="630" w:firstLineChars="300"/>
        <w:rPr>
          <w:rFonts w:ascii="宋体" w:hAnsi="宋体" w:cs="宋体"/>
          <w:b/>
          <w:color w:val="000000"/>
          <w:sz w:val="21"/>
          <w:szCs w:val="21"/>
        </w:rPr>
      </w:pPr>
      <w:r>
        <w:rPr>
          <w:rFonts w:hint="eastAsia" w:ascii="宋体" w:hAnsi="宋体" w:cs="宋体"/>
          <w:color w:val="000000"/>
          <w:sz w:val="21"/>
          <w:szCs w:val="21"/>
          <w:lang w:bidi="ar"/>
        </w:rPr>
        <w:t>（5）</w:t>
      </w:r>
      <w:r>
        <w:rPr>
          <w:rFonts w:hint="eastAsia" w:ascii="宋体" w:hAnsi="宋体" w:cs="宋体"/>
          <w:bCs/>
          <w:color w:val="000000"/>
          <w:sz w:val="21"/>
          <w:szCs w:val="21"/>
          <w:lang w:bidi="ar"/>
        </w:rPr>
        <w:t>磋商文件的更正（含澄清、修改等）内容与原磋商文件在同一内容上表述不一致时，以发出日期最接近开标时间的公告为准。磋商文件的更正（含澄清、修改等）内容将在常州市公共资源交易中心金坛分中心上发布，作为磋商文件的组成部分，对响应人起约束作用。</w:t>
      </w:r>
    </w:p>
    <w:p>
      <w:pPr>
        <w:spacing w:line="400" w:lineRule="exact"/>
        <w:rPr>
          <w:rFonts w:ascii="宋体" w:hAnsi="宋体" w:cs="宋体"/>
          <w:b/>
          <w:color w:val="000000"/>
          <w:sz w:val="21"/>
          <w:szCs w:val="21"/>
        </w:rPr>
      </w:pPr>
      <w:r>
        <w:rPr>
          <w:rFonts w:hint="eastAsia" w:ascii="宋体" w:hAnsi="宋体" w:cs="宋体"/>
          <w:b/>
          <w:color w:val="000000"/>
          <w:sz w:val="21"/>
          <w:szCs w:val="21"/>
          <w:lang w:bidi="ar"/>
        </w:rPr>
        <w:t>五、响应人的义务</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5.1</w:t>
      </w:r>
      <w:r>
        <w:rPr>
          <w:rFonts w:hint="eastAsia" w:ascii="宋体" w:hAnsi="宋体" w:cs="宋体"/>
          <w:bCs/>
          <w:color w:val="000000"/>
          <w:sz w:val="21"/>
          <w:szCs w:val="21"/>
          <w:lang w:bidi="ar"/>
        </w:rPr>
        <w:t>响应人</w:t>
      </w:r>
      <w:r>
        <w:rPr>
          <w:rFonts w:hint="eastAsia" w:ascii="宋体" w:hAnsi="宋体" w:cs="宋体"/>
          <w:color w:val="000000"/>
          <w:sz w:val="21"/>
          <w:szCs w:val="21"/>
          <w:lang w:bidi="ar"/>
        </w:rPr>
        <w:t>应当认真阅读磋商文件，完全明了采购项目之名称、用途、数量、质量和交货日期，完全明了</w:t>
      </w:r>
      <w:r>
        <w:rPr>
          <w:rFonts w:hint="eastAsia" w:ascii="宋体" w:hAnsi="宋体" w:cs="宋体"/>
          <w:bCs/>
          <w:color w:val="000000"/>
          <w:sz w:val="21"/>
          <w:szCs w:val="21"/>
          <w:lang w:bidi="ar"/>
        </w:rPr>
        <w:t>响应人</w:t>
      </w:r>
      <w:r>
        <w:rPr>
          <w:rFonts w:hint="eastAsia" w:ascii="宋体" w:hAnsi="宋体" w:cs="宋体"/>
          <w:color w:val="000000"/>
          <w:sz w:val="21"/>
          <w:szCs w:val="21"/>
          <w:lang w:bidi="ar"/>
        </w:rPr>
        <w:t>所应具备的资格条件。</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5.2</w:t>
      </w:r>
      <w:r>
        <w:rPr>
          <w:rFonts w:hint="eastAsia" w:ascii="宋体" w:hAnsi="宋体" w:cs="宋体"/>
          <w:bCs/>
          <w:color w:val="000000"/>
          <w:sz w:val="21"/>
          <w:szCs w:val="21"/>
          <w:lang w:bidi="ar"/>
        </w:rPr>
        <w:t>响应人</w:t>
      </w:r>
      <w:r>
        <w:rPr>
          <w:rFonts w:hint="eastAsia" w:ascii="宋体" w:hAnsi="宋体" w:cs="宋体"/>
          <w:color w:val="000000"/>
          <w:sz w:val="21"/>
          <w:szCs w:val="21"/>
          <w:lang w:bidi="ar"/>
        </w:rPr>
        <w:t>应当按照磋商文件的要求编制响应文件。响应文件应对磋商文件提出的实质性要求和条件作出完全响应。</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5.3</w:t>
      </w:r>
      <w:r>
        <w:rPr>
          <w:rFonts w:hint="eastAsia" w:ascii="宋体" w:hAnsi="宋体" w:cs="宋体"/>
          <w:bCs/>
          <w:color w:val="000000"/>
          <w:sz w:val="21"/>
          <w:szCs w:val="21"/>
          <w:lang w:bidi="ar"/>
        </w:rPr>
        <w:t>响应人</w:t>
      </w:r>
      <w:r>
        <w:rPr>
          <w:rFonts w:hint="eastAsia" w:ascii="宋体" w:hAnsi="宋体" w:cs="宋体"/>
          <w:color w:val="000000"/>
          <w:sz w:val="21"/>
          <w:szCs w:val="21"/>
          <w:lang w:bidi="ar"/>
        </w:rPr>
        <w:t>应在响应文件提交截止时间前，将密封的响应文件送达指定地点。</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5.4</w:t>
      </w:r>
      <w:r>
        <w:rPr>
          <w:rFonts w:hint="eastAsia" w:ascii="宋体" w:hAnsi="宋体" w:cs="宋体"/>
          <w:bCs/>
          <w:color w:val="000000"/>
          <w:sz w:val="21"/>
          <w:szCs w:val="21"/>
          <w:lang w:bidi="ar"/>
        </w:rPr>
        <w:t>响应人</w:t>
      </w:r>
      <w:r>
        <w:rPr>
          <w:rFonts w:hint="eastAsia" w:ascii="宋体" w:hAnsi="宋体" w:cs="宋体"/>
          <w:color w:val="000000"/>
          <w:sz w:val="21"/>
          <w:szCs w:val="21"/>
          <w:lang w:bidi="ar"/>
        </w:rPr>
        <w:t>不得相互串通磋商报价，不得排挤其他</w:t>
      </w:r>
      <w:r>
        <w:rPr>
          <w:rFonts w:hint="eastAsia" w:ascii="宋体" w:hAnsi="宋体" w:cs="宋体"/>
          <w:bCs/>
          <w:color w:val="000000"/>
          <w:sz w:val="21"/>
          <w:szCs w:val="21"/>
          <w:lang w:bidi="ar"/>
        </w:rPr>
        <w:t>响应人</w:t>
      </w:r>
      <w:r>
        <w:rPr>
          <w:rFonts w:hint="eastAsia" w:ascii="宋体" w:hAnsi="宋体" w:cs="宋体"/>
          <w:color w:val="000000"/>
          <w:sz w:val="21"/>
          <w:szCs w:val="21"/>
          <w:lang w:bidi="ar"/>
        </w:rPr>
        <w:t>的公平竞争，损害采购人或者其他</w:t>
      </w:r>
      <w:r>
        <w:rPr>
          <w:rFonts w:hint="eastAsia" w:ascii="宋体" w:hAnsi="宋体" w:cs="宋体"/>
          <w:bCs/>
          <w:color w:val="000000"/>
          <w:sz w:val="21"/>
          <w:szCs w:val="21"/>
          <w:lang w:bidi="ar"/>
        </w:rPr>
        <w:t>响应人</w:t>
      </w:r>
      <w:r>
        <w:rPr>
          <w:rFonts w:hint="eastAsia" w:ascii="宋体" w:hAnsi="宋体" w:cs="宋体"/>
          <w:color w:val="000000"/>
          <w:sz w:val="21"/>
          <w:szCs w:val="21"/>
          <w:lang w:bidi="ar"/>
        </w:rPr>
        <w:t>合法权益。</w:t>
      </w:r>
      <w:r>
        <w:rPr>
          <w:rFonts w:hint="eastAsia" w:ascii="宋体" w:hAnsi="宋体" w:cs="宋体"/>
          <w:bCs/>
          <w:color w:val="000000"/>
          <w:sz w:val="21"/>
          <w:szCs w:val="21"/>
          <w:lang w:bidi="ar"/>
        </w:rPr>
        <w:t>响应人</w:t>
      </w:r>
      <w:r>
        <w:rPr>
          <w:rFonts w:hint="eastAsia" w:ascii="宋体" w:hAnsi="宋体" w:cs="宋体"/>
          <w:color w:val="000000"/>
          <w:sz w:val="21"/>
          <w:szCs w:val="21"/>
          <w:lang w:bidi="ar"/>
        </w:rPr>
        <w:t>不得与采购人串通，损害国家利益，公众利益或者他人的合法权益。</w:t>
      </w:r>
    </w:p>
    <w:p>
      <w:pPr>
        <w:snapToGrid w:val="0"/>
        <w:spacing w:line="400" w:lineRule="exact"/>
        <w:ind w:firstLine="420" w:firstLineChars="200"/>
        <w:rPr>
          <w:rFonts w:ascii="宋体" w:hAnsi="宋体" w:cs="宋体"/>
          <w:snapToGrid w:val="0"/>
          <w:color w:val="000000"/>
          <w:spacing w:val="-6"/>
          <w:sz w:val="21"/>
          <w:szCs w:val="21"/>
        </w:rPr>
      </w:pPr>
      <w:r>
        <w:rPr>
          <w:rFonts w:hint="eastAsia" w:ascii="宋体" w:hAnsi="宋体" w:cs="宋体"/>
          <w:color w:val="000000"/>
          <w:sz w:val="21"/>
          <w:szCs w:val="21"/>
          <w:lang w:bidi="ar"/>
        </w:rPr>
        <w:t>5.5</w:t>
      </w:r>
      <w:r>
        <w:rPr>
          <w:rFonts w:hint="eastAsia" w:ascii="宋体" w:hAnsi="宋体" w:cs="宋体"/>
          <w:bCs/>
          <w:color w:val="000000"/>
          <w:sz w:val="21"/>
          <w:szCs w:val="21"/>
          <w:lang w:bidi="ar"/>
        </w:rPr>
        <w:t>响应人</w:t>
      </w:r>
      <w:r>
        <w:rPr>
          <w:rFonts w:hint="eastAsia" w:ascii="宋体" w:hAnsi="宋体" w:cs="宋体"/>
          <w:color w:val="000000"/>
          <w:sz w:val="21"/>
          <w:szCs w:val="21"/>
          <w:lang w:bidi="ar"/>
        </w:rPr>
        <w:t>在响应文件提交截止时间前，对所提交的响应文件可以补充、修改或者撤回，并书面通知代理机构。补充、修改的内容为响应文件的组成部分。</w:t>
      </w:r>
    </w:p>
    <w:p>
      <w:pPr>
        <w:snapToGrid w:val="0"/>
        <w:spacing w:line="400" w:lineRule="exact"/>
        <w:rPr>
          <w:rFonts w:ascii="宋体" w:hAnsi="宋体" w:cs="宋体"/>
          <w:b/>
          <w:color w:val="000000"/>
          <w:sz w:val="21"/>
          <w:szCs w:val="21"/>
        </w:rPr>
      </w:pPr>
      <w:bookmarkStart w:id="8" w:name="_Toc288738331"/>
      <w:bookmarkStart w:id="9" w:name="_Toc288738799"/>
      <w:bookmarkStart w:id="10" w:name="_Toc288738405"/>
      <w:r>
        <w:rPr>
          <w:rFonts w:hint="eastAsia" w:ascii="宋体" w:hAnsi="宋体" w:cs="宋体"/>
          <w:b/>
          <w:color w:val="000000"/>
          <w:sz w:val="21"/>
          <w:szCs w:val="21"/>
          <w:lang w:bidi="ar"/>
        </w:rPr>
        <w:t>六、响应文件组成</w:t>
      </w:r>
      <w:bookmarkEnd w:id="8"/>
      <w:bookmarkEnd w:id="9"/>
      <w:bookmarkEnd w:id="10"/>
      <w:r>
        <w:rPr>
          <w:rFonts w:hint="eastAsia" w:ascii="宋体" w:hAnsi="宋体" w:cs="宋体"/>
          <w:b/>
          <w:sz w:val="21"/>
          <w:szCs w:val="21"/>
          <w:lang w:bidi="ar"/>
        </w:rPr>
        <w:t>及相关要求</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6.1响应文件应当符合磋商文件的要求，并应包括但不限于下列内容。</w:t>
      </w:r>
    </w:p>
    <w:p>
      <w:pPr>
        <w:snapToGrid w:val="0"/>
        <w:spacing w:line="400" w:lineRule="exact"/>
        <w:ind w:firstLine="420" w:firstLineChars="200"/>
        <w:rPr>
          <w:rFonts w:ascii="宋体" w:hAnsi="宋体" w:cs="宋体"/>
          <w:sz w:val="21"/>
          <w:szCs w:val="21"/>
        </w:rPr>
      </w:pPr>
      <w:r>
        <w:rPr>
          <w:rFonts w:hint="eastAsia" w:ascii="宋体" w:hAnsi="宋体" w:cs="宋体"/>
          <w:color w:val="000000"/>
          <w:sz w:val="21"/>
          <w:szCs w:val="21"/>
          <w:lang w:bidi="ar"/>
        </w:rPr>
        <w:t>6.1.1响应</w:t>
      </w:r>
      <w:r>
        <w:rPr>
          <w:rFonts w:hint="eastAsia" w:ascii="宋体" w:hAnsi="宋体" w:cs="宋体"/>
          <w:sz w:val="21"/>
          <w:szCs w:val="21"/>
          <w:lang w:bidi="ar"/>
        </w:rPr>
        <w:t>文件编写</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lang w:bidi="ar"/>
        </w:rPr>
        <w:t>（1）按照磋商文件中</w:t>
      </w:r>
      <w:r>
        <w:rPr>
          <w:rFonts w:hint="eastAsia" w:ascii="宋体" w:hAnsi="宋体" w:cs="宋体"/>
          <w:b/>
          <w:sz w:val="21"/>
          <w:szCs w:val="21"/>
          <w:lang w:bidi="ar"/>
        </w:rPr>
        <w:t>本条6.2响应文件格式部分规定的顺序</w:t>
      </w:r>
      <w:r>
        <w:rPr>
          <w:rFonts w:hint="eastAsia" w:ascii="宋体" w:hAnsi="宋体" w:cs="宋体"/>
          <w:sz w:val="21"/>
          <w:szCs w:val="21"/>
          <w:lang w:bidi="ar"/>
        </w:rPr>
        <w:t>，统一编目编码并编制目录。由于编排混乱导致响应文件被误读或查找不到，责任应当由响应人承担。</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lang w:bidi="ar"/>
        </w:rPr>
        <w:t>（2）响应人应详细阅读磋商文件的全部内容。响应文件须对磋商文件中的内容做出实质性和完整的响应，如果响应文件填报的内容资料不详，或没有提供磋商文件中所要求的全部资料及数据，将被视为响应文件完整性有缺陷。</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lang w:bidi="ar"/>
        </w:rPr>
        <w:t>（3）除可填报内容外，对响应函内容的任何实质性修改将被视为非实质性响应投标，该响应将被拒绝。</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lang w:bidi="ar"/>
        </w:rPr>
        <w:t>（4）响应文件应按照磋商文件的格式逐项填写，无相应内容可填的项应填写“无”、“未测试”、“没有相应指标”等明确的回答文字。</w:t>
      </w:r>
    </w:p>
    <w:p>
      <w:pPr>
        <w:snapToGrid w:val="0"/>
        <w:spacing w:line="400" w:lineRule="exact"/>
        <w:ind w:firstLine="420" w:firstLineChars="200"/>
        <w:rPr>
          <w:rFonts w:ascii="宋体" w:hAnsi="宋体" w:cs="宋体"/>
          <w:sz w:val="21"/>
          <w:szCs w:val="21"/>
        </w:rPr>
      </w:pPr>
      <w:r>
        <w:rPr>
          <w:rFonts w:hint="eastAsia" w:ascii="宋体" w:hAnsi="宋体" w:cs="宋体"/>
          <w:sz w:val="21"/>
          <w:szCs w:val="21"/>
          <w:lang w:bidi="ar"/>
        </w:rPr>
        <w:t>（5）响应人必须保证磋商文件所提供的全部资料真实可靠。</w:t>
      </w:r>
    </w:p>
    <w:p>
      <w:pPr>
        <w:snapToGrid w:val="0"/>
        <w:spacing w:line="400" w:lineRule="exact"/>
        <w:ind w:firstLine="420" w:firstLineChars="200"/>
        <w:rPr>
          <w:rFonts w:ascii="宋体" w:hAnsi="宋体" w:cs="宋体"/>
          <w:b/>
          <w:sz w:val="21"/>
          <w:szCs w:val="21"/>
        </w:rPr>
      </w:pPr>
      <w:bookmarkStart w:id="11" w:name="_Toc288738332"/>
      <w:bookmarkStart w:id="12" w:name="_Toc288738800"/>
      <w:bookmarkStart w:id="13" w:name="_Toc288738406"/>
      <w:r>
        <w:rPr>
          <w:rFonts w:hint="eastAsia" w:ascii="宋体" w:hAnsi="宋体" w:cs="宋体"/>
          <w:sz w:val="21"/>
          <w:szCs w:val="21"/>
          <w:lang w:bidi="ar"/>
        </w:rPr>
        <w:t>6.2</w:t>
      </w:r>
      <w:r>
        <w:rPr>
          <w:rFonts w:hint="eastAsia" w:ascii="宋体" w:hAnsi="宋体" w:cs="宋体"/>
          <w:b/>
          <w:sz w:val="21"/>
          <w:szCs w:val="21"/>
          <w:lang w:bidi="ar"/>
        </w:rPr>
        <w:t>响应文件构成</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（1）响应函（附件一）；</w:t>
      </w:r>
    </w:p>
    <w:p>
      <w:pPr>
        <w:snapToGrid w:val="0"/>
        <w:spacing w:line="400" w:lineRule="exact"/>
        <w:ind w:firstLine="420" w:firstLineChars="200"/>
        <w:rPr>
          <w:rFonts w:ascii="宋体" w:hAnsi="宋体" w:cs="宋体"/>
          <w:color w:val="000000"/>
          <w:sz w:val="21"/>
          <w:szCs w:val="21"/>
          <w:lang w:bidi="ar"/>
        </w:rPr>
      </w:pPr>
      <w:r>
        <w:rPr>
          <w:rFonts w:hint="eastAsia" w:ascii="宋体" w:hAnsi="宋体" w:cs="宋体"/>
          <w:color w:val="000000"/>
          <w:sz w:val="21"/>
          <w:szCs w:val="21"/>
          <w:lang w:bidi="ar"/>
        </w:rPr>
        <w:t>（2）法定代表人身份证明（附件二）；</w:t>
      </w:r>
    </w:p>
    <w:p>
      <w:pPr>
        <w:snapToGrid w:val="0"/>
        <w:spacing w:line="400" w:lineRule="exact"/>
        <w:ind w:firstLine="420" w:firstLineChars="200"/>
        <w:rPr>
          <w:rFonts w:ascii="宋体" w:hAnsi="宋体" w:cs="宋体"/>
          <w:color w:val="000000"/>
          <w:sz w:val="21"/>
          <w:szCs w:val="21"/>
          <w:lang w:bidi="ar"/>
        </w:rPr>
      </w:pPr>
      <w:r>
        <w:rPr>
          <w:rFonts w:hint="eastAsia" w:ascii="宋体" w:hAnsi="宋体" w:cs="宋体"/>
          <w:kern w:val="0"/>
          <w:sz w:val="21"/>
          <w:szCs w:val="21"/>
          <w:lang w:bidi="ar"/>
        </w:rPr>
        <w:t>（3）法定代表人授权委托书（附件三）</w:t>
      </w:r>
      <w:r>
        <w:rPr>
          <w:rFonts w:hint="eastAsia" w:ascii="宋体" w:hAnsi="宋体" w:cs="宋体"/>
          <w:color w:val="000000"/>
          <w:sz w:val="21"/>
          <w:szCs w:val="21"/>
          <w:lang w:bidi="ar"/>
        </w:rPr>
        <w:t>；</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（4）具</w:t>
      </w:r>
      <w:r>
        <w:rPr>
          <w:rFonts w:hint="eastAsia" w:ascii="宋体" w:hAnsi="宋体" w:cs="宋体"/>
          <w:sz w:val="21"/>
          <w:szCs w:val="21"/>
        </w:rPr>
        <w:t>备履行合同所必需的设备和专业技术能力的书面声明</w:t>
      </w:r>
      <w:r>
        <w:rPr>
          <w:rFonts w:hint="eastAsia" w:ascii="宋体" w:hAnsi="宋体" w:cs="宋体"/>
          <w:color w:val="000000"/>
          <w:sz w:val="21"/>
          <w:szCs w:val="21"/>
        </w:rPr>
        <w:t>（附件四）</w:t>
      </w:r>
      <w:r>
        <w:rPr>
          <w:rFonts w:hint="eastAsia" w:ascii="宋体" w:hAnsi="宋体" w:cs="宋体"/>
          <w:color w:val="000000"/>
          <w:sz w:val="21"/>
          <w:szCs w:val="21"/>
          <w:lang w:bidi="ar"/>
        </w:rPr>
        <w:t>；</w:t>
      </w:r>
    </w:p>
    <w:p>
      <w:pPr>
        <w:snapToGrid w:val="0"/>
        <w:spacing w:line="400" w:lineRule="exact"/>
        <w:ind w:firstLine="420" w:firstLineChars="200"/>
        <w:rPr>
          <w:rFonts w:ascii="宋体" w:hAnsi="宋体" w:cs="宋体"/>
          <w:color w:val="000000"/>
          <w:sz w:val="21"/>
          <w:szCs w:val="21"/>
          <w:lang w:bidi="ar"/>
        </w:rPr>
      </w:pPr>
      <w:r>
        <w:rPr>
          <w:rFonts w:hint="eastAsia" w:ascii="宋体" w:hAnsi="宋体" w:cs="宋体"/>
          <w:color w:val="000000"/>
          <w:sz w:val="21"/>
          <w:szCs w:val="21"/>
          <w:lang w:bidi="ar"/>
        </w:rPr>
        <w:t>（5）报价一览表及分项报价明细表</w:t>
      </w:r>
      <w:r>
        <w:rPr>
          <w:rFonts w:hint="eastAsia" w:ascii="宋体" w:hAnsi="宋体" w:cs="宋体"/>
          <w:color w:val="000000"/>
          <w:sz w:val="21"/>
          <w:szCs w:val="21"/>
        </w:rPr>
        <w:t>（附件六）</w:t>
      </w:r>
      <w:r>
        <w:rPr>
          <w:rFonts w:hint="eastAsia" w:ascii="宋体" w:hAnsi="宋体" w:cs="宋体"/>
          <w:color w:val="000000"/>
          <w:sz w:val="21"/>
          <w:szCs w:val="21"/>
          <w:lang w:bidi="ar"/>
        </w:rPr>
        <w:t>；</w:t>
      </w:r>
    </w:p>
    <w:p>
      <w:pPr>
        <w:spacing w:line="400" w:lineRule="exact"/>
        <w:ind w:firstLine="420" w:firstLineChars="200"/>
        <w:rPr>
          <w:rFonts w:ascii="宋体" w:hAnsi="宋体" w:cs="宋体"/>
          <w:sz w:val="21"/>
          <w:szCs w:val="21"/>
        </w:rPr>
      </w:pPr>
      <w:r>
        <w:rPr>
          <w:rFonts w:hint="eastAsia" w:ascii="宋体" w:hAnsi="宋体" w:cs="宋体"/>
          <w:sz w:val="21"/>
          <w:szCs w:val="21"/>
        </w:rPr>
        <w:t>（6）响应偏离表</w:t>
      </w:r>
      <w:r>
        <w:rPr>
          <w:rFonts w:hint="eastAsia" w:ascii="宋体" w:hAnsi="宋体" w:cs="宋体"/>
          <w:color w:val="000000"/>
          <w:sz w:val="21"/>
          <w:szCs w:val="21"/>
        </w:rPr>
        <w:t>（附件七）</w:t>
      </w:r>
      <w:r>
        <w:rPr>
          <w:rFonts w:hint="eastAsia" w:ascii="宋体" w:hAnsi="宋体" w:cs="宋体"/>
          <w:sz w:val="21"/>
          <w:szCs w:val="21"/>
        </w:rPr>
        <w:t>；</w:t>
      </w:r>
    </w:p>
    <w:p>
      <w:pPr>
        <w:snapToGrid w:val="0"/>
        <w:spacing w:line="400" w:lineRule="exact"/>
        <w:ind w:firstLine="420" w:firstLineChars="200"/>
        <w:rPr>
          <w:rFonts w:ascii="宋体" w:hAnsi="宋体" w:cs="宋体"/>
          <w:sz w:val="21"/>
          <w:szCs w:val="21"/>
          <w:lang w:bidi="ar"/>
        </w:rPr>
      </w:pPr>
      <w:r>
        <w:rPr>
          <w:rFonts w:hint="eastAsia" w:ascii="宋体" w:hAnsi="宋体" w:cs="宋体"/>
          <w:sz w:val="21"/>
          <w:szCs w:val="21"/>
        </w:rPr>
        <w:t>（7）</w:t>
      </w:r>
      <w:r>
        <w:rPr>
          <w:rFonts w:hint="eastAsia" w:ascii="宋体" w:hAnsi="宋体" w:cs="宋体"/>
          <w:sz w:val="21"/>
          <w:szCs w:val="21"/>
          <w:lang w:bidi="ar"/>
        </w:rPr>
        <w:t>供应商信用承诺书</w:t>
      </w:r>
      <w:r>
        <w:rPr>
          <w:rFonts w:hint="eastAsia" w:ascii="宋体" w:hAnsi="宋体" w:cs="宋体"/>
          <w:color w:val="000000"/>
          <w:sz w:val="21"/>
          <w:szCs w:val="21"/>
        </w:rPr>
        <w:t>（附件九）</w:t>
      </w:r>
      <w:r>
        <w:rPr>
          <w:rFonts w:hint="eastAsia" w:ascii="宋体" w:hAnsi="宋体" w:cs="宋体"/>
          <w:sz w:val="21"/>
          <w:szCs w:val="21"/>
          <w:lang w:bidi="ar"/>
        </w:rPr>
        <w:t>；</w:t>
      </w:r>
    </w:p>
    <w:p>
      <w:pPr>
        <w:spacing w:line="400" w:lineRule="exact"/>
        <w:ind w:firstLine="420" w:firstLineChars="200"/>
      </w:pPr>
      <w:r>
        <w:rPr>
          <w:rFonts w:hint="eastAsia" w:ascii="宋体" w:hAnsi="宋体" w:cs="宋体"/>
          <w:sz w:val="21"/>
          <w:szCs w:val="21"/>
          <w:lang w:bidi="ar"/>
        </w:rPr>
        <w:t>（8）响应人基本资格条件承诺书</w:t>
      </w:r>
      <w:r>
        <w:rPr>
          <w:rFonts w:hint="eastAsia" w:ascii="宋体" w:hAnsi="宋体" w:cs="宋体"/>
          <w:color w:val="000000"/>
          <w:sz w:val="21"/>
          <w:szCs w:val="21"/>
        </w:rPr>
        <w:t>（附件十）</w:t>
      </w:r>
      <w:r>
        <w:rPr>
          <w:rFonts w:hint="eastAsia" w:ascii="宋体" w:hAnsi="宋体" w:cs="宋体"/>
          <w:sz w:val="21"/>
          <w:szCs w:val="21"/>
          <w:lang w:bidi="ar"/>
        </w:rPr>
        <w:t>；</w:t>
      </w:r>
    </w:p>
    <w:p>
      <w:pPr>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（9）评分项涉及和响应人认为需要提供的其它说明和资料。</w:t>
      </w:r>
    </w:p>
    <w:p>
      <w:pPr>
        <w:snapToGrid w:val="0"/>
        <w:spacing w:line="400" w:lineRule="exact"/>
        <w:ind w:firstLine="210" w:firstLineChars="100"/>
        <w:rPr>
          <w:rFonts w:ascii="宋体" w:hAnsi="宋体" w:cs="宋体"/>
          <w:color w:val="000000"/>
          <w:sz w:val="21"/>
          <w:szCs w:val="21"/>
        </w:rPr>
      </w:pPr>
      <w:r>
        <w:rPr>
          <w:rFonts w:hint="eastAsia" w:ascii="宋体" w:hAnsi="宋体" w:cs="宋体"/>
          <w:color w:val="000000"/>
          <w:sz w:val="21"/>
          <w:szCs w:val="21"/>
          <w:lang w:bidi="ar"/>
        </w:rPr>
        <w:t>6.3磋商报价：</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（1）所有</w:t>
      </w:r>
      <w:r>
        <w:rPr>
          <w:rFonts w:hint="eastAsia" w:ascii="宋体" w:hAnsi="宋体" w:cs="宋体"/>
          <w:color w:val="000000"/>
          <w:sz w:val="21"/>
          <w:szCs w:val="21"/>
          <w:lang w:eastAsia="zh-CN" w:bidi="ar"/>
        </w:rPr>
        <w:t>磋商</w:t>
      </w:r>
      <w:r>
        <w:rPr>
          <w:rFonts w:hint="eastAsia" w:ascii="宋体" w:hAnsi="宋体" w:cs="宋体"/>
          <w:color w:val="000000"/>
          <w:sz w:val="21"/>
          <w:szCs w:val="21"/>
          <w:lang w:bidi="ar"/>
        </w:rPr>
        <w:t>报价均以人民币元为计算单位。只要投报了一个确定数额的总价，无论分项价格是否全部填报了相应的金额或免费字样，报价应被视为已经包含了但并不限于各项购买货物及其保管、运送、安装、调试、验收、保险和相关服务等的费用和所需缴纳的所有价格、税、费。在其他情况下，由于分项报价填报不完整、不清楚或存在其他任何失误，所导致的任何不利后果均应当由响应人自行承担。</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（2）响应人投报多包的，应对每包分别报价并分别填报报价一览表。</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（3）响应人应按第七部分项报价明细表的内容填写货物单价（包括货物报价，装箱、包装、包装物料、送货和保险费用等）、总价及其他事项。报价一览表中价格填报处不应有空白，如无费用可填报“/”。</w:t>
      </w:r>
    </w:p>
    <w:p>
      <w:pPr>
        <w:snapToGrid w:val="0"/>
        <w:spacing w:line="400" w:lineRule="exact"/>
        <w:ind w:firstLine="420" w:firstLineChars="200"/>
        <w:rPr>
          <w:rFonts w:ascii="宋体" w:hAnsi="宋体" w:cs="宋体"/>
          <w:color w:val="000000"/>
          <w:sz w:val="21"/>
          <w:szCs w:val="21"/>
          <w:lang w:bidi="ar"/>
        </w:rPr>
      </w:pPr>
      <w:r>
        <w:rPr>
          <w:rFonts w:hint="eastAsia" w:ascii="宋体" w:hAnsi="宋体" w:cs="宋体"/>
          <w:color w:val="000000"/>
          <w:sz w:val="21"/>
          <w:szCs w:val="21"/>
          <w:lang w:bidi="ar"/>
        </w:rPr>
        <w:t>（4）响应人对</w:t>
      </w:r>
      <w:r>
        <w:rPr>
          <w:rFonts w:hint="eastAsia" w:ascii="宋体" w:hAnsi="宋体" w:cs="宋体"/>
          <w:color w:val="000000"/>
          <w:sz w:val="21"/>
          <w:szCs w:val="21"/>
          <w:lang w:eastAsia="zh-CN" w:bidi="ar"/>
        </w:rPr>
        <w:t>磋商</w:t>
      </w:r>
      <w:r>
        <w:rPr>
          <w:rFonts w:hint="eastAsia" w:ascii="宋体" w:hAnsi="宋体" w:cs="宋体"/>
          <w:color w:val="000000"/>
          <w:sz w:val="21"/>
          <w:szCs w:val="21"/>
          <w:lang w:bidi="ar"/>
        </w:rPr>
        <w:t>报价若有说明应在报价一览表显著处注明。</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（5）</w:t>
      </w:r>
      <w:r>
        <w:rPr>
          <w:rFonts w:hint="eastAsia" w:ascii="宋体" w:hAnsi="宋体" w:cs="宋体"/>
          <w:color w:val="000000"/>
          <w:sz w:val="21"/>
          <w:szCs w:val="21"/>
          <w:lang w:eastAsia="zh-CN" w:bidi="ar"/>
        </w:rPr>
        <w:t>磋商</w:t>
      </w:r>
      <w:r>
        <w:rPr>
          <w:rFonts w:hint="eastAsia" w:ascii="宋体" w:hAnsi="宋体" w:cs="宋体"/>
          <w:color w:val="000000"/>
          <w:sz w:val="21"/>
          <w:szCs w:val="21"/>
          <w:lang w:bidi="ar"/>
        </w:rPr>
        <w:t>的报价优惠应对应报价一览表、分项报价明细表等提供相应的明细清单。除报价优惠外，任何超出磋商文件要求而额外赠送的货物、免费培训等其他形式的优惠，在评标时将不具有竞争优势。</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（6）对于有配件、耗材、选件和特殊工具的货物，还应填报</w:t>
      </w:r>
      <w:r>
        <w:rPr>
          <w:rFonts w:hint="eastAsia" w:ascii="宋体" w:hAnsi="宋体" w:cs="宋体"/>
          <w:color w:val="000000"/>
          <w:sz w:val="21"/>
          <w:szCs w:val="21"/>
          <w:lang w:eastAsia="zh-CN" w:bidi="ar"/>
        </w:rPr>
        <w:t>磋商</w:t>
      </w:r>
      <w:r>
        <w:rPr>
          <w:rFonts w:hint="eastAsia" w:ascii="宋体" w:hAnsi="宋体" w:cs="宋体"/>
          <w:color w:val="000000"/>
          <w:sz w:val="21"/>
          <w:szCs w:val="21"/>
          <w:lang w:bidi="ar"/>
        </w:rPr>
        <w:t>货物配件、耗材、选件表和备件及特殊工具清单，注明品牌、型号、产地、功能、单价、批量折扣等内容，该表格式由响应人自行设计。响应人按照上述要求分类报价，其目的是便于评标，但在任何情况下并不限制采购人或代理机构以其他条款签订合同的权利。</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（7）最低报价不能作为中标的保证。</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具体要求详见磋商文件。</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6.4其他评审相关材料：</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（1）响应人依据评分办法应提交的各类证明资料(要求“原件核查”的材料应当将原件（或公证件）在</w:t>
      </w:r>
      <w:r>
        <w:rPr>
          <w:rFonts w:hint="eastAsia" w:ascii="宋体" w:hAnsi="宋体" w:cs="宋体"/>
          <w:color w:val="000000"/>
          <w:sz w:val="21"/>
          <w:szCs w:val="21"/>
          <w:lang w:eastAsia="zh-CN" w:bidi="ar"/>
        </w:rPr>
        <w:t>响应文件递交</w:t>
      </w:r>
      <w:r>
        <w:rPr>
          <w:rFonts w:hint="eastAsia" w:ascii="宋体" w:hAnsi="宋体" w:cs="宋体"/>
          <w:color w:val="000000"/>
          <w:sz w:val="21"/>
          <w:szCs w:val="21"/>
          <w:lang w:bidi="ar"/>
        </w:rPr>
        <w:t>截止时间前随同响应文件一并提交以供核查，过时不予接收，未提供的评审中将不予计分。)</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（2）其他需响应人对本次响应的详细说明（响应人视具体项目情况自行编制）；</w:t>
      </w:r>
    </w:p>
    <w:p>
      <w:pPr>
        <w:snapToGrid w:val="0"/>
        <w:spacing w:line="400" w:lineRule="exact"/>
        <w:rPr>
          <w:rFonts w:ascii="宋体" w:hAnsi="宋体" w:cs="宋体"/>
          <w:color w:val="000000"/>
          <w:sz w:val="21"/>
          <w:szCs w:val="21"/>
        </w:rPr>
      </w:pPr>
      <w:r>
        <w:rPr>
          <w:rFonts w:hint="eastAsia" w:ascii="宋体" w:hAnsi="宋体" w:cs="宋体"/>
          <w:b/>
          <w:color w:val="000000"/>
          <w:sz w:val="21"/>
          <w:szCs w:val="21"/>
          <w:lang w:bidi="ar"/>
        </w:rPr>
        <w:t>七、响应人应认真检查磋商文件的内容是否齐全，如有遗漏，应及时向代理机构索取，否则责任自负。</w:t>
      </w:r>
      <w:bookmarkEnd w:id="11"/>
      <w:bookmarkEnd w:id="12"/>
      <w:bookmarkEnd w:id="13"/>
      <w:bookmarkStart w:id="14" w:name="_Toc288738333"/>
      <w:bookmarkStart w:id="15" w:name="_Toc288738407"/>
      <w:bookmarkStart w:id="16" w:name="_Toc288738801"/>
    </w:p>
    <w:p>
      <w:pPr>
        <w:snapToGrid w:val="0"/>
        <w:spacing w:line="400" w:lineRule="exact"/>
        <w:rPr>
          <w:rFonts w:ascii="宋体" w:hAnsi="宋体" w:cs="宋体"/>
          <w:b/>
          <w:color w:val="000000"/>
          <w:sz w:val="21"/>
          <w:szCs w:val="21"/>
        </w:rPr>
      </w:pPr>
      <w:r>
        <w:rPr>
          <w:rFonts w:hint="eastAsia" w:ascii="宋体" w:hAnsi="宋体" w:cs="宋体"/>
          <w:b/>
          <w:color w:val="000000"/>
          <w:sz w:val="21"/>
          <w:szCs w:val="21"/>
          <w:lang w:bidi="ar"/>
        </w:rPr>
        <w:t>八、响应文件的制作应当符合以下要求</w:t>
      </w:r>
      <w:bookmarkEnd w:id="14"/>
      <w:bookmarkEnd w:id="15"/>
      <w:bookmarkEnd w:id="16"/>
    </w:p>
    <w:p>
      <w:pPr>
        <w:snapToGrid w:val="0"/>
        <w:spacing w:line="400" w:lineRule="exact"/>
        <w:ind w:firstLine="420" w:firstLineChars="200"/>
        <w:rPr>
          <w:rFonts w:ascii="宋体" w:hAnsi="宋体" w:cs="宋体"/>
          <w:color w:val="000000"/>
          <w:sz w:val="21"/>
          <w:szCs w:val="21"/>
        </w:rPr>
      </w:pPr>
      <w:bookmarkStart w:id="17" w:name="_Toc288738334"/>
      <w:bookmarkStart w:id="18" w:name="_Toc288738408"/>
      <w:bookmarkStart w:id="19" w:name="_Toc288738802"/>
      <w:r>
        <w:rPr>
          <w:rFonts w:hint="eastAsia" w:ascii="宋体" w:hAnsi="宋体" w:cs="宋体"/>
          <w:color w:val="000000"/>
          <w:sz w:val="21"/>
          <w:szCs w:val="21"/>
          <w:lang w:bidi="ar"/>
        </w:rPr>
        <w:t>8.1</w:t>
      </w:r>
      <w:r>
        <w:rPr>
          <w:rFonts w:hint="eastAsia" w:ascii="宋体" w:hAnsi="宋体" w:cs="宋体"/>
          <w:sz w:val="21"/>
          <w:szCs w:val="21"/>
          <w:lang w:bidi="ar"/>
        </w:rPr>
        <w:t>响应</w:t>
      </w:r>
      <w:r>
        <w:rPr>
          <w:rFonts w:hint="eastAsia" w:ascii="宋体" w:hAnsi="宋体" w:cs="宋体"/>
          <w:color w:val="000000"/>
          <w:sz w:val="21"/>
          <w:szCs w:val="21"/>
          <w:lang w:bidi="ar"/>
        </w:rPr>
        <w:t>文件的正本和副本均需打印或使用不褪色的蓝、黑墨水笔书写，字迹应清晰易于辨认，并应在响应文件封面的右上角清楚地注明“正本”或“副本”。正本和副本如有不一致之处，以正本为准。</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8.2响应文件由响应人按磋商文件规定的格式如实填写（编写），须有法人、法定代表人或法定代表人授权代表签字（盖章），方为有效。副本可通过正本复印并在规定地方加盖公章。</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8.3全套响应文件应无修改和行间插字。</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8.4</w:t>
      </w:r>
      <w:r>
        <w:rPr>
          <w:rFonts w:hint="eastAsia" w:ascii="宋体" w:hAnsi="宋体" w:cs="宋体"/>
          <w:color w:val="000000"/>
          <w:sz w:val="21"/>
          <w:szCs w:val="21"/>
          <w:lang w:eastAsia="zh-CN" w:bidi="ar"/>
        </w:rPr>
        <w:t>磋商</w:t>
      </w:r>
      <w:r>
        <w:rPr>
          <w:rFonts w:hint="eastAsia" w:ascii="宋体" w:hAnsi="宋体" w:cs="宋体"/>
          <w:color w:val="000000"/>
          <w:sz w:val="21"/>
          <w:szCs w:val="21"/>
          <w:lang w:bidi="ar"/>
        </w:rPr>
        <w:t>报价清晰准确，不存在影响其他响应人评分的严重错误。</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8.5所有文件、往来函件均应使用简体中文（规格、型号辅助符号例外）。</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8.6响应人</w:t>
      </w:r>
      <w:r>
        <w:rPr>
          <w:rFonts w:hint="eastAsia" w:ascii="宋体" w:hAnsi="宋体" w:cs="宋体"/>
          <w:color w:val="000000"/>
          <w:sz w:val="21"/>
          <w:szCs w:val="21"/>
          <w:lang w:eastAsia="zh-CN" w:bidi="ar"/>
        </w:rPr>
        <w:t>磋商</w:t>
      </w:r>
      <w:r>
        <w:rPr>
          <w:rFonts w:hint="eastAsia" w:ascii="宋体" w:hAnsi="宋体" w:cs="宋体"/>
          <w:color w:val="000000"/>
          <w:sz w:val="21"/>
          <w:szCs w:val="21"/>
          <w:lang w:bidi="ar"/>
        </w:rPr>
        <w:t>一律以人民币为</w:t>
      </w:r>
      <w:r>
        <w:rPr>
          <w:rFonts w:hint="eastAsia" w:ascii="宋体" w:hAnsi="宋体" w:cs="宋体"/>
          <w:color w:val="000000"/>
          <w:sz w:val="21"/>
          <w:szCs w:val="21"/>
          <w:lang w:eastAsia="zh-CN" w:bidi="ar"/>
        </w:rPr>
        <w:t>磋商</w:t>
      </w:r>
      <w:r>
        <w:rPr>
          <w:rFonts w:hint="eastAsia" w:ascii="宋体" w:hAnsi="宋体" w:cs="宋体"/>
          <w:color w:val="000000"/>
          <w:sz w:val="21"/>
          <w:szCs w:val="21"/>
          <w:lang w:bidi="ar"/>
        </w:rPr>
        <w:t>结算货币,结算单位为“元”。</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8.7响应文件格式部分，应由响应人按给定格式提供，不得更改。</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8.8响应文件不应有涂改、增删和潦草之处，如有必须修改时，修改处必须有法人、法定代表人或法定代表人授权代表的签字和盖章。</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8.9响应人在响应文件中应加盖与响应人全称相一致的标准公章，不得使用其他形式如带有“专用章”等字样的印章；响应人法定代表人或授权代表的签字或盖章须为全名。</w:t>
      </w:r>
    </w:p>
    <w:p>
      <w:pPr>
        <w:snapToGrid w:val="0"/>
        <w:spacing w:line="400" w:lineRule="exact"/>
        <w:rPr>
          <w:rFonts w:ascii="宋体" w:hAnsi="宋体" w:cs="宋体"/>
          <w:b/>
          <w:color w:val="000000"/>
          <w:sz w:val="21"/>
          <w:szCs w:val="21"/>
        </w:rPr>
      </w:pPr>
      <w:r>
        <w:rPr>
          <w:rFonts w:hint="eastAsia" w:ascii="宋体" w:hAnsi="宋体" w:cs="宋体"/>
          <w:b/>
          <w:color w:val="000000"/>
          <w:sz w:val="21"/>
          <w:szCs w:val="21"/>
          <w:lang w:bidi="ar"/>
        </w:rPr>
        <w:t>九、在响应文件提交截止时间之前的密封完好的响应文件可以接受。</w:t>
      </w:r>
      <w:bookmarkEnd w:id="17"/>
      <w:bookmarkEnd w:id="18"/>
      <w:bookmarkEnd w:id="19"/>
    </w:p>
    <w:p>
      <w:pPr>
        <w:snapToGrid w:val="0"/>
        <w:spacing w:line="400" w:lineRule="exact"/>
        <w:jc w:val="left"/>
        <w:rPr>
          <w:rFonts w:ascii="宋体" w:hAnsi="宋体" w:cs="宋体"/>
          <w:color w:val="000000"/>
          <w:sz w:val="21"/>
          <w:szCs w:val="21"/>
        </w:rPr>
      </w:pPr>
      <w:bookmarkStart w:id="20" w:name="_Toc288738409"/>
      <w:bookmarkStart w:id="21" w:name="_Toc288738803"/>
      <w:bookmarkStart w:id="22" w:name="_Toc288738335"/>
      <w:r>
        <w:rPr>
          <w:rFonts w:hint="eastAsia" w:ascii="宋体" w:hAnsi="宋体" w:cs="宋体"/>
          <w:b/>
          <w:color w:val="000000"/>
          <w:sz w:val="21"/>
          <w:szCs w:val="21"/>
          <w:lang w:bidi="ar"/>
        </w:rPr>
        <w:t>十、磋商保证金</w:t>
      </w:r>
      <w:bookmarkEnd w:id="20"/>
      <w:bookmarkEnd w:id="21"/>
      <w:bookmarkEnd w:id="22"/>
      <w:r>
        <w:rPr>
          <w:rFonts w:hint="eastAsia" w:ascii="宋体" w:hAnsi="宋体" w:cs="宋体"/>
          <w:b/>
          <w:color w:val="000000"/>
          <w:sz w:val="21"/>
          <w:szCs w:val="21"/>
          <w:lang w:bidi="ar"/>
        </w:rPr>
        <w:t>：详见采购公告</w:t>
      </w:r>
    </w:p>
    <w:p>
      <w:pPr>
        <w:snapToGrid w:val="0"/>
        <w:spacing w:line="400" w:lineRule="exact"/>
        <w:rPr>
          <w:rFonts w:ascii="宋体" w:hAnsi="宋体" w:cs="宋体"/>
          <w:b/>
          <w:color w:val="000000"/>
          <w:sz w:val="21"/>
          <w:szCs w:val="21"/>
        </w:rPr>
      </w:pPr>
      <w:bookmarkStart w:id="23" w:name="_Toc288738805"/>
      <w:bookmarkStart w:id="24" w:name="_Toc288738337"/>
      <w:bookmarkStart w:id="25" w:name="_Toc288738411"/>
      <w:r>
        <w:rPr>
          <w:rFonts w:hint="eastAsia" w:ascii="宋体" w:hAnsi="宋体" w:cs="宋体"/>
          <w:b/>
          <w:color w:val="000000"/>
          <w:sz w:val="21"/>
          <w:szCs w:val="21"/>
          <w:lang w:bidi="ar"/>
        </w:rPr>
        <w:t>十一、响应文件的密封与标志</w:t>
      </w:r>
      <w:bookmarkEnd w:id="23"/>
      <w:bookmarkEnd w:id="24"/>
      <w:bookmarkEnd w:id="25"/>
      <w:r>
        <w:rPr>
          <w:rFonts w:hint="eastAsia" w:ascii="宋体" w:hAnsi="宋体" w:cs="宋体"/>
          <w:b/>
          <w:color w:val="000000"/>
          <w:sz w:val="21"/>
          <w:szCs w:val="21"/>
          <w:lang w:bidi="ar"/>
        </w:rPr>
        <w:t>：详见前附表</w:t>
      </w:r>
    </w:p>
    <w:p>
      <w:pPr>
        <w:snapToGrid w:val="0"/>
        <w:spacing w:line="400" w:lineRule="exact"/>
        <w:rPr>
          <w:rFonts w:ascii="宋体" w:hAnsi="宋体" w:cs="宋体"/>
          <w:b/>
          <w:color w:val="000000"/>
          <w:sz w:val="21"/>
          <w:szCs w:val="21"/>
        </w:rPr>
      </w:pPr>
      <w:bookmarkStart w:id="26" w:name="_Toc288738806"/>
      <w:bookmarkStart w:id="27" w:name="_Toc288738412"/>
      <w:bookmarkStart w:id="28" w:name="_Toc288738338"/>
      <w:r>
        <w:rPr>
          <w:rFonts w:hint="eastAsia" w:ascii="宋体" w:hAnsi="宋体" w:cs="宋体"/>
          <w:b/>
          <w:color w:val="000000"/>
          <w:sz w:val="21"/>
          <w:szCs w:val="21"/>
          <w:lang w:bidi="ar"/>
        </w:rPr>
        <w:t>十二、响应文件提交，截止时间和地</w:t>
      </w:r>
      <w:bookmarkEnd w:id="26"/>
      <w:bookmarkEnd w:id="27"/>
      <w:bookmarkEnd w:id="28"/>
      <w:r>
        <w:rPr>
          <w:rFonts w:hint="eastAsia" w:ascii="宋体" w:hAnsi="宋体" w:cs="宋体"/>
          <w:b/>
          <w:color w:val="000000"/>
          <w:sz w:val="21"/>
          <w:szCs w:val="21"/>
          <w:lang w:bidi="ar"/>
        </w:rPr>
        <w:t>点</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12.1响应人须在采购公告规定的响应文件提交截止时间之前在指定地点将响应文件提交给代理机构。</w:t>
      </w:r>
    </w:p>
    <w:p>
      <w:pPr>
        <w:snapToGrid w:val="0"/>
        <w:spacing w:line="400" w:lineRule="exact"/>
        <w:rPr>
          <w:rFonts w:ascii="宋体" w:hAnsi="宋体" w:cs="宋体"/>
          <w:b/>
          <w:color w:val="000000"/>
          <w:sz w:val="21"/>
          <w:szCs w:val="21"/>
        </w:rPr>
      </w:pPr>
      <w:bookmarkStart w:id="29" w:name="_Toc288738807"/>
      <w:bookmarkStart w:id="30" w:name="_Toc288738413"/>
      <w:bookmarkStart w:id="31" w:name="_Toc288738339"/>
      <w:r>
        <w:rPr>
          <w:rFonts w:hint="eastAsia" w:ascii="宋体" w:hAnsi="宋体" w:cs="宋体"/>
          <w:b/>
          <w:color w:val="000000"/>
          <w:sz w:val="21"/>
          <w:szCs w:val="21"/>
          <w:lang w:bidi="ar"/>
        </w:rPr>
        <w:t>十三、响应文件的修改和撤回</w:t>
      </w:r>
      <w:bookmarkEnd w:id="29"/>
      <w:bookmarkEnd w:id="30"/>
      <w:bookmarkEnd w:id="31"/>
    </w:p>
    <w:p>
      <w:pPr>
        <w:snapToGrid w:val="0"/>
        <w:spacing w:line="400" w:lineRule="exact"/>
        <w:ind w:firstLine="420" w:firstLineChars="200"/>
        <w:rPr>
          <w:rFonts w:ascii="宋体" w:hAnsi="宋体" w:cs="宋体"/>
          <w:b/>
          <w:color w:val="000000"/>
          <w:sz w:val="21"/>
          <w:szCs w:val="21"/>
        </w:rPr>
      </w:pPr>
      <w:r>
        <w:rPr>
          <w:rFonts w:hint="eastAsia" w:ascii="宋体" w:hAnsi="宋体" w:cs="宋体"/>
          <w:color w:val="000000"/>
          <w:sz w:val="21"/>
          <w:szCs w:val="21"/>
          <w:lang w:bidi="ar"/>
        </w:rPr>
        <w:t>13.1在响应文件提交截止时间之前，响应人可以对所提交的响应文件进行修改和撤回，但所提交的修改或撤回通知必须按磋商文件的规定进行编制、密封、标志（在包封上标明“修改”或“撤回”字样，并注明修改或撤回的时间）和提交。</w:t>
      </w:r>
      <w:r>
        <w:rPr>
          <w:rFonts w:hint="eastAsia" w:ascii="宋体" w:hAnsi="宋体" w:cs="宋体"/>
          <w:b/>
          <w:color w:val="000000"/>
          <w:sz w:val="21"/>
          <w:szCs w:val="21"/>
          <w:lang w:bidi="ar"/>
        </w:rPr>
        <w:t>响应文件提交截止时间之后，响应人不得修改或撤回响应文件。</w:t>
      </w:r>
      <w:bookmarkStart w:id="32" w:name="_Toc288738340"/>
      <w:bookmarkStart w:id="33" w:name="_Toc471819247"/>
      <w:bookmarkStart w:id="34" w:name="_Toc288738808"/>
    </w:p>
    <w:bookmarkEnd w:id="32"/>
    <w:bookmarkEnd w:id="33"/>
    <w:bookmarkEnd w:id="34"/>
    <w:p>
      <w:pPr>
        <w:snapToGrid w:val="0"/>
        <w:spacing w:line="400" w:lineRule="exact"/>
        <w:rPr>
          <w:rFonts w:ascii="宋体" w:hAnsi="宋体" w:cs="宋体"/>
          <w:b/>
          <w:color w:val="000000"/>
          <w:sz w:val="21"/>
          <w:szCs w:val="21"/>
        </w:rPr>
      </w:pPr>
      <w:r>
        <w:rPr>
          <w:rFonts w:hint="eastAsia" w:ascii="宋体" w:hAnsi="宋体" w:cs="宋体"/>
          <w:b/>
          <w:color w:val="000000"/>
          <w:sz w:val="21"/>
          <w:szCs w:val="21"/>
          <w:lang w:bidi="ar"/>
        </w:rPr>
        <w:t>十四、磋商报价次数：详见前附表</w:t>
      </w:r>
    </w:p>
    <w:p>
      <w:pPr>
        <w:snapToGrid w:val="0"/>
        <w:spacing w:line="400" w:lineRule="exact"/>
        <w:rPr>
          <w:rFonts w:ascii="宋体" w:hAnsi="宋体" w:cs="宋体"/>
          <w:b/>
          <w:color w:val="000000"/>
          <w:sz w:val="21"/>
          <w:szCs w:val="21"/>
        </w:rPr>
      </w:pPr>
      <w:bookmarkStart w:id="35" w:name="_Toc288738344"/>
      <w:bookmarkStart w:id="36" w:name="_Toc288738812"/>
      <w:bookmarkStart w:id="37" w:name="_Toc288738418"/>
      <w:r>
        <w:rPr>
          <w:rFonts w:hint="eastAsia" w:ascii="宋体" w:hAnsi="宋体" w:cs="宋体"/>
          <w:b/>
          <w:color w:val="000000"/>
          <w:sz w:val="21"/>
          <w:szCs w:val="21"/>
          <w:lang w:bidi="ar"/>
        </w:rPr>
        <w:t>十五、响应文件的有效期</w:t>
      </w:r>
    </w:p>
    <w:p>
      <w:pPr>
        <w:snapToGrid w:val="0"/>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lang w:bidi="ar"/>
        </w:rPr>
        <w:t>15.1本项目响应文件的有效期</w:t>
      </w:r>
      <w:r>
        <w:rPr>
          <w:rFonts w:hint="eastAsia" w:ascii="宋体" w:hAnsi="宋体" w:cs="宋体"/>
          <w:b/>
          <w:color w:val="000000"/>
          <w:sz w:val="21"/>
          <w:szCs w:val="21"/>
          <w:lang w:bidi="ar"/>
        </w:rPr>
        <w:t>详见响应人须知前附表</w:t>
      </w:r>
      <w:r>
        <w:rPr>
          <w:rFonts w:hint="eastAsia" w:ascii="宋体" w:hAnsi="宋体" w:cs="宋体"/>
          <w:bCs/>
          <w:color w:val="000000"/>
          <w:sz w:val="21"/>
          <w:szCs w:val="21"/>
          <w:lang w:bidi="ar"/>
        </w:rPr>
        <w:t>。响应截止时间后，响应人在响应有效期内不得撤销响应文件。</w:t>
      </w:r>
    </w:p>
    <w:p>
      <w:pPr>
        <w:snapToGrid w:val="0"/>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lang w:bidi="ar"/>
        </w:rPr>
        <w:t>15.2在特殊情况下，采购人或</w:t>
      </w:r>
      <w:r>
        <w:rPr>
          <w:rFonts w:hint="eastAsia" w:ascii="宋体" w:hAnsi="宋体" w:cs="宋体"/>
          <w:color w:val="000000"/>
          <w:sz w:val="21"/>
          <w:szCs w:val="21"/>
          <w:lang w:bidi="ar"/>
        </w:rPr>
        <w:t>代理机构</w:t>
      </w:r>
      <w:r>
        <w:rPr>
          <w:rFonts w:hint="eastAsia" w:ascii="宋体" w:hAnsi="宋体" w:cs="宋体"/>
          <w:bCs/>
          <w:color w:val="000000"/>
          <w:sz w:val="21"/>
          <w:szCs w:val="21"/>
          <w:lang w:bidi="ar"/>
        </w:rPr>
        <w:t>可与响应人协商延长响应文件的有效期。这种要求和答复都应以书面形式进行。同意延长有效期的响应人除按照采购人或</w:t>
      </w:r>
      <w:r>
        <w:rPr>
          <w:rFonts w:hint="eastAsia" w:ascii="宋体" w:hAnsi="宋体" w:cs="宋体"/>
          <w:color w:val="000000"/>
          <w:sz w:val="21"/>
          <w:szCs w:val="21"/>
          <w:lang w:bidi="ar"/>
        </w:rPr>
        <w:t>代理机构</w:t>
      </w:r>
      <w:r>
        <w:rPr>
          <w:rFonts w:hint="eastAsia" w:ascii="宋体" w:hAnsi="宋体" w:cs="宋体"/>
          <w:bCs/>
          <w:color w:val="000000"/>
          <w:sz w:val="21"/>
          <w:szCs w:val="21"/>
          <w:lang w:bidi="ar"/>
        </w:rPr>
        <w:t>要求修改响应文件有效期外，不得修改响应文件的其他内容。</w:t>
      </w:r>
    </w:p>
    <w:bookmarkEnd w:id="35"/>
    <w:bookmarkEnd w:id="36"/>
    <w:bookmarkEnd w:id="37"/>
    <w:p>
      <w:pPr>
        <w:snapToGrid w:val="0"/>
        <w:spacing w:line="400" w:lineRule="exact"/>
        <w:rPr>
          <w:rFonts w:ascii="宋体" w:hAnsi="宋体" w:cs="宋体"/>
          <w:b/>
          <w:color w:val="000000"/>
          <w:sz w:val="21"/>
          <w:szCs w:val="21"/>
        </w:rPr>
      </w:pPr>
      <w:bookmarkStart w:id="38" w:name="_Toc288738345"/>
      <w:bookmarkStart w:id="39" w:name="_Toc288738419"/>
      <w:bookmarkStart w:id="40" w:name="_Toc288738813"/>
      <w:r>
        <w:rPr>
          <w:rFonts w:hint="eastAsia" w:ascii="宋体" w:hAnsi="宋体" w:cs="宋体"/>
          <w:b/>
          <w:color w:val="000000"/>
          <w:sz w:val="21"/>
          <w:szCs w:val="21"/>
          <w:lang w:bidi="ar"/>
        </w:rPr>
        <w:t>十六、成交服务费：详见前附表</w:t>
      </w:r>
    </w:p>
    <w:p>
      <w:pPr>
        <w:snapToGrid w:val="0"/>
        <w:spacing w:line="400" w:lineRule="exact"/>
        <w:rPr>
          <w:rFonts w:ascii="宋体" w:hAnsi="宋体" w:cs="宋体"/>
          <w:b/>
          <w:color w:val="000000"/>
          <w:sz w:val="21"/>
          <w:szCs w:val="21"/>
        </w:rPr>
      </w:pPr>
      <w:r>
        <w:rPr>
          <w:rFonts w:hint="eastAsia" w:ascii="宋体" w:hAnsi="宋体" w:cs="宋体"/>
          <w:b/>
          <w:color w:val="000000"/>
          <w:sz w:val="21"/>
          <w:szCs w:val="21"/>
          <w:lang w:bidi="ar"/>
        </w:rPr>
        <w:t>十七、评审、评定成交方法</w:t>
      </w:r>
      <w:bookmarkEnd w:id="38"/>
      <w:bookmarkEnd w:id="39"/>
      <w:bookmarkEnd w:id="40"/>
    </w:p>
    <w:p>
      <w:pPr>
        <w:snapToGrid w:val="0"/>
        <w:spacing w:line="400" w:lineRule="exact"/>
        <w:ind w:firstLine="420" w:firstLineChars="200"/>
        <w:rPr>
          <w:rFonts w:ascii="宋体" w:hAnsi="宋体" w:cs="宋体"/>
          <w:color w:val="000000"/>
          <w:sz w:val="21"/>
          <w:szCs w:val="21"/>
          <w:lang w:bidi="ar"/>
        </w:rPr>
      </w:pPr>
      <w:bookmarkStart w:id="41" w:name="_Toc288738420"/>
      <w:bookmarkStart w:id="42" w:name="_Toc288738346"/>
      <w:bookmarkStart w:id="43" w:name="_Toc288738814"/>
      <w:r>
        <w:rPr>
          <w:rFonts w:hint="eastAsia" w:ascii="宋体" w:hAnsi="宋体" w:cs="宋体"/>
          <w:color w:val="000000"/>
          <w:sz w:val="21"/>
          <w:szCs w:val="21"/>
          <w:lang w:bidi="ar"/>
        </w:rPr>
        <w:t>17.1本项目采用综合评分法，响应文件满足磋商文件全部实质性要求且最终评分最高的响应人为成交供应商。</w:t>
      </w:r>
    </w:p>
    <w:p>
      <w:pPr>
        <w:snapToGrid w:val="0"/>
        <w:spacing w:line="400" w:lineRule="exact"/>
        <w:rPr>
          <w:rFonts w:ascii="宋体" w:hAnsi="宋体" w:cs="宋体"/>
          <w:b/>
          <w:color w:val="000000"/>
          <w:sz w:val="21"/>
          <w:szCs w:val="21"/>
        </w:rPr>
      </w:pPr>
      <w:r>
        <w:rPr>
          <w:rFonts w:hint="eastAsia" w:ascii="宋体" w:hAnsi="宋体" w:cs="宋体"/>
          <w:b/>
          <w:color w:val="000000"/>
          <w:sz w:val="21"/>
          <w:szCs w:val="21"/>
          <w:lang w:bidi="ar"/>
        </w:rPr>
        <w:t>十八、磋商及评审程序</w:t>
      </w:r>
    </w:p>
    <w:bookmarkEnd w:id="41"/>
    <w:bookmarkEnd w:id="42"/>
    <w:bookmarkEnd w:id="43"/>
    <w:p>
      <w:pPr>
        <w:spacing w:line="400" w:lineRule="exact"/>
        <w:ind w:firstLine="420"/>
        <w:rPr>
          <w:rFonts w:ascii="宋体" w:hAnsi="宋体" w:cs="宋体"/>
          <w:b/>
          <w:color w:val="000000"/>
          <w:sz w:val="21"/>
          <w:szCs w:val="21"/>
          <w:u w:val="single"/>
        </w:rPr>
      </w:pPr>
      <w:bookmarkStart w:id="44" w:name="_Toc288738423"/>
      <w:bookmarkStart w:id="45" w:name="_Toc288738817"/>
      <w:bookmarkStart w:id="46" w:name="_Toc288738349"/>
      <w:r>
        <w:rPr>
          <w:rFonts w:hint="eastAsia" w:ascii="宋体" w:hAnsi="宋体" w:cs="宋体"/>
          <w:color w:val="000000"/>
          <w:sz w:val="21"/>
          <w:szCs w:val="21"/>
          <w:lang w:bidi="ar"/>
        </w:rPr>
        <w:t>18.1成立磋商小组，磋商小组由三人以上单数组成，其中经济、技术等方面的专家不少于磋商小组成员总数的三分之二。</w:t>
      </w:r>
    </w:p>
    <w:p>
      <w:pPr>
        <w:pStyle w:val="12"/>
        <w:widowControl/>
        <w:spacing w:line="400" w:lineRule="exact"/>
        <w:ind w:firstLine="420"/>
        <w:rPr>
          <w:rFonts w:hint="default" w:hAnsi="宋体" w:cs="宋体"/>
          <w:color w:val="000000"/>
          <w:sz w:val="21"/>
          <w:szCs w:val="21"/>
        </w:rPr>
      </w:pPr>
      <w:r>
        <w:rPr>
          <w:rFonts w:hAnsi="宋体" w:cs="宋体"/>
          <w:color w:val="000000"/>
          <w:sz w:val="21"/>
          <w:szCs w:val="21"/>
        </w:rPr>
        <w:t>18.2</w:t>
      </w:r>
      <w:r>
        <w:rPr>
          <w:rFonts w:hAnsi="宋体" w:cs="宋体"/>
          <w:color w:val="000000"/>
          <w:kern w:val="2"/>
          <w:sz w:val="21"/>
          <w:szCs w:val="21"/>
          <w:lang w:bidi="ar"/>
        </w:rPr>
        <w:t>代理机构</w:t>
      </w:r>
      <w:r>
        <w:rPr>
          <w:rFonts w:hAnsi="宋体" w:cs="宋体"/>
          <w:color w:val="000000"/>
          <w:sz w:val="21"/>
          <w:szCs w:val="21"/>
        </w:rPr>
        <w:t>将按</w:t>
      </w:r>
      <w:r>
        <w:rPr>
          <w:rFonts w:hAnsi="宋体" w:cs="宋体"/>
          <w:b/>
          <w:color w:val="000000"/>
          <w:sz w:val="21"/>
          <w:szCs w:val="21"/>
        </w:rPr>
        <w:t>第一部分采购邀请</w:t>
      </w:r>
      <w:r>
        <w:rPr>
          <w:rFonts w:hAnsi="宋体" w:cs="宋体"/>
          <w:color w:val="000000"/>
          <w:sz w:val="21"/>
          <w:szCs w:val="21"/>
        </w:rPr>
        <w:t>中规定的时间和地点举行磋商会议。</w:t>
      </w:r>
    </w:p>
    <w:p>
      <w:pPr>
        <w:spacing w:line="400" w:lineRule="exact"/>
        <w:ind w:firstLine="417"/>
        <w:rPr>
          <w:rFonts w:ascii="宋体" w:hAnsi="宋体" w:cs="宋体"/>
          <w:color w:val="000000"/>
          <w:spacing w:val="2"/>
          <w:sz w:val="21"/>
          <w:szCs w:val="21"/>
        </w:rPr>
      </w:pPr>
      <w:r>
        <w:rPr>
          <w:rFonts w:hint="eastAsia" w:ascii="宋体" w:hAnsi="宋体" w:cs="宋体"/>
          <w:color w:val="000000"/>
          <w:spacing w:val="2"/>
          <w:sz w:val="21"/>
          <w:szCs w:val="21"/>
          <w:lang w:bidi="ar"/>
        </w:rPr>
        <w:t>18.3磋商会议由</w:t>
      </w:r>
      <w:r>
        <w:rPr>
          <w:rFonts w:hint="eastAsia" w:ascii="宋体" w:hAnsi="宋体" w:cs="宋体"/>
          <w:color w:val="000000"/>
          <w:sz w:val="21"/>
          <w:szCs w:val="21"/>
          <w:lang w:bidi="ar"/>
        </w:rPr>
        <w:t>代理机构</w:t>
      </w:r>
      <w:r>
        <w:rPr>
          <w:rFonts w:hint="eastAsia" w:ascii="宋体" w:hAnsi="宋体" w:cs="宋体"/>
          <w:color w:val="000000"/>
          <w:spacing w:val="2"/>
          <w:sz w:val="21"/>
          <w:szCs w:val="21"/>
          <w:lang w:bidi="ar"/>
        </w:rPr>
        <w:t>组织并主持，由</w:t>
      </w:r>
      <w:r>
        <w:rPr>
          <w:rFonts w:hint="eastAsia" w:ascii="宋体" w:hAnsi="宋体" w:cs="宋体"/>
          <w:color w:val="000000"/>
          <w:sz w:val="21"/>
          <w:szCs w:val="21"/>
          <w:lang w:bidi="ar"/>
        </w:rPr>
        <w:t>响应人</w:t>
      </w:r>
      <w:r>
        <w:rPr>
          <w:rFonts w:hint="eastAsia" w:ascii="宋体" w:hAnsi="宋体" w:cs="宋体"/>
          <w:color w:val="000000"/>
          <w:spacing w:val="2"/>
          <w:sz w:val="21"/>
          <w:szCs w:val="21"/>
          <w:lang w:bidi="ar"/>
        </w:rPr>
        <w:t>或者其推选的代表检查响应文件的密封情况；对响应文件进行检查，确认是否完整，文件签署是否正确，是否按本须知编制。</w:t>
      </w:r>
    </w:p>
    <w:p>
      <w:pPr>
        <w:spacing w:line="400" w:lineRule="exact"/>
        <w:ind w:firstLine="428"/>
        <w:rPr>
          <w:rFonts w:ascii="宋体" w:hAnsi="宋体" w:cs="宋体"/>
          <w:color w:val="000000"/>
          <w:spacing w:val="2"/>
          <w:sz w:val="21"/>
          <w:szCs w:val="21"/>
        </w:rPr>
      </w:pPr>
      <w:r>
        <w:rPr>
          <w:rFonts w:hint="eastAsia" w:ascii="宋体" w:hAnsi="宋体" w:cs="宋体"/>
          <w:color w:val="000000"/>
          <w:spacing w:val="2"/>
          <w:sz w:val="21"/>
          <w:szCs w:val="21"/>
          <w:lang w:bidi="ar"/>
        </w:rPr>
        <w:t>18.4经确认无误后，由采购人或者</w:t>
      </w:r>
      <w:r>
        <w:rPr>
          <w:rFonts w:hint="eastAsia" w:ascii="宋体" w:hAnsi="宋体" w:cs="宋体"/>
          <w:color w:val="000000"/>
          <w:sz w:val="21"/>
          <w:szCs w:val="21"/>
          <w:lang w:bidi="ar"/>
        </w:rPr>
        <w:t>代理机构</w:t>
      </w:r>
      <w:r>
        <w:rPr>
          <w:rFonts w:hint="eastAsia" w:ascii="宋体" w:hAnsi="宋体" w:cs="宋体"/>
          <w:color w:val="000000"/>
          <w:spacing w:val="2"/>
          <w:sz w:val="21"/>
          <w:szCs w:val="21"/>
          <w:lang w:bidi="ar"/>
        </w:rPr>
        <w:t>工作人员当众宣布响应文件密封性核查结果；</w:t>
      </w:r>
    </w:p>
    <w:p>
      <w:pPr>
        <w:spacing w:line="400" w:lineRule="exact"/>
        <w:ind w:firstLine="428"/>
        <w:rPr>
          <w:rFonts w:ascii="宋体" w:hAnsi="宋体" w:cs="宋体"/>
          <w:color w:val="000000"/>
          <w:spacing w:val="2"/>
          <w:sz w:val="21"/>
          <w:szCs w:val="21"/>
        </w:rPr>
      </w:pPr>
      <w:r>
        <w:rPr>
          <w:rFonts w:hint="eastAsia" w:ascii="宋体" w:hAnsi="宋体" w:cs="宋体"/>
          <w:color w:val="000000"/>
          <w:spacing w:val="2"/>
          <w:sz w:val="21"/>
          <w:szCs w:val="21"/>
          <w:lang w:bidi="ar"/>
        </w:rPr>
        <w:t>18.5</w:t>
      </w:r>
      <w:r>
        <w:rPr>
          <w:rFonts w:hint="eastAsia" w:ascii="宋体" w:hAnsi="宋体" w:cs="宋体"/>
          <w:color w:val="000000"/>
          <w:sz w:val="21"/>
          <w:szCs w:val="21"/>
          <w:lang w:bidi="ar"/>
        </w:rPr>
        <w:t>响应人</w:t>
      </w:r>
      <w:r>
        <w:rPr>
          <w:rFonts w:hint="eastAsia" w:ascii="宋体" w:hAnsi="宋体" w:cs="宋体"/>
          <w:color w:val="000000"/>
          <w:spacing w:val="2"/>
          <w:sz w:val="21"/>
          <w:szCs w:val="21"/>
          <w:lang w:bidi="ar"/>
        </w:rPr>
        <w:t>法定代表人或代理人在评审结果宣布前，未经同意不得擅自离开；</w:t>
      </w:r>
    </w:p>
    <w:p>
      <w:pPr>
        <w:spacing w:line="400" w:lineRule="exact"/>
        <w:ind w:firstLine="417"/>
        <w:rPr>
          <w:rFonts w:ascii="宋体" w:hAnsi="宋体" w:cs="宋体"/>
          <w:color w:val="000000"/>
          <w:spacing w:val="2"/>
          <w:sz w:val="21"/>
          <w:szCs w:val="21"/>
        </w:rPr>
      </w:pPr>
      <w:r>
        <w:rPr>
          <w:rFonts w:hint="eastAsia" w:ascii="宋体" w:hAnsi="宋体" w:cs="宋体"/>
          <w:color w:val="000000"/>
          <w:spacing w:val="2"/>
          <w:sz w:val="21"/>
          <w:szCs w:val="21"/>
          <w:lang w:bidi="ar"/>
        </w:rPr>
        <w:t>18.6拆封响应文件；</w:t>
      </w:r>
    </w:p>
    <w:p>
      <w:pPr>
        <w:spacing w:line="400" w:lineRule="exact"/>
        <w:ind w:firstLine="417"/>
        <w:rPr>
          <w:rFonts w:ascii="宋体" w:hAnsi="宋体" w:cs="宋体"/>
          <w:color w:val="000000"/>
          <w:spacing w:val="2"/>
          <w:sz w:val="21"/>
          <w:szCs w:val="21"/>
        </w:rPr>
      </w:pPr>
      <w:r>
        <w:rPr>
          <w:rFonts w:hint="eastAsia" w:ascii="宋体" w:hAnsi="宋体" w:cs="宋体"/>
          <w:color w:val="000000"/>
          <w:spacing w:val="2"/>
          <w:sz w:val="21"/>
          <w:szCs w:val="21"/>
          <w:lang w:bidi="ar"/>
        </w:rPr>
        <w:t>18.7磋商小组检验已开封的响应文件是否符合磋商文件有关规定，是否完整，文件签署是否正确；</w:t>
      </w:r>
      <w:r>
        <w:rPr>
          <w:rFonts w:hint="eastAsia" w:ascii="宋体" w:hAnsi="宋体" w:cs="宋体"/>
          <w:color w:val="000000"/>
          <w:sz w:val="21"/>
          <w:szCs w:val="21"/>
          <w:lang w:bidi="ar"/>
        </w:rPr>
        <w:t>磋商小组</w:t>
      </w:r>
      <w:r>
        <w:rPr>
          <w:rFonts w:hint="eastAsia" w:ascii="宋体" w:hAnsi="宋体" w:cs="宋体"/>
          <w:color w:val="000000"/>
          <w:spacing w:val="2"/>
          <w:sz w:val="21"/>
          <w:szCs w:val="21"/>
          <w:lang w:bidi="ar"/>
        </w:rPr>
        <w:t>依据磋商文件规定进行资格审查、有效性审查，审查每份响应文件是否实质上响应了磋商文件的要求；</w:t>
      </w:r>
    </w:p>
    <w:p>
      <w:pPr>
        <w:spacing w:line="400" w:lineRule="exact"/>
        <w:ind w:firstLine="428"/>
        <w:rPr>
          <w:rFonts w:ascii="宋体" w:hAnsi="宋体" w:cs="宋体"/>
          <w:color w:val="000000"/>
          <w:spacing w:val="2"/>
          <w:sz w:val="21"/>
          <w:szCs w:val="21"/>
        </w:rPr>
      </w:pPr>
      <w:r>
        <w:rPr>
          <w:rFonts w:hint="eastAsia" w:ascii="宋体" w:hAnsi="宋体" w:cs="宋体"/>
          <w:color w:val="000000"/>
          <w:spacing w:val="2"/>
          <w:sz w:val="21"/>
          <w:szCs w:val="21"/>
          <w:lang w:bidi="ar"/>
        </w:rPr>
        <w:t>（1）实质上响应的响应是指与磋商文件的主要条款、条件和规格相符，没有重大偏离或保留。</w:t>
      </w:r>
    </w:p>
    <w:p>
      <w:pPr>
        <w:spacing w:line="400" w:lineRule="exact"/>
        <w:ind w:firstLine="428"/>
        <w:rPr>
          <w:rFonts w:ascii="宋体" w:hAnsi="宋体" w:cs="宋体"/>
          <w:color w:val="000000"/>
          <w:spacing w:val="2"/>
          <w:sz w:val="21"/>
          <w:szCs w:val="21"/>
        </w:rPr>
      </w:pPr>
      <w:r>
        <w:rPr>
          <w:rFonts w:hint="eastAsia" w:ascii="宋体" w:hAnsi="宋体" w:cs="宋体"/>
          <w:color w:val="000000"/>
          <w:spacing w:val="2"/>
          <w:sz w:val="21"/>
          <w:szCs w:val="21"/>
          <w:lang w:bidi="ar"/>
        </w:rPr>
        <w:t>（2）重大偏离或保留系指响应产品的质量、数量和交货期限等明显不能满足磋商文件的要求，或者实质上与磋商文件不一致，而且限制了采购人的权利或响应人的义务，纠正这些偏离或保留将对其他实质上响应要求的响应人的竞争地位产生不公正的影响。包括但不限于：</w:t>
      </w:r>
    </w:p>
    <w:p>
      <w:pPr>
        <w:spacing w:line="400" w:lineRule="exact"/>
        <w:ind w:firstLine="648" w:firstLineChars="303"/>
        <w:rPr>
          <w:rFonts w:ascii="宋体" w:hAnsi="宋体" w:cs="宋体"/>
          <w:color w:val="000000"/>
          <w:spacing w:val="2"/>
          <w:sz w:val="21"/>
          <w:szCs w:val="21"/>
        </w:rPr>
      </w:pPr>
      <w:r>
        <w:rPr>
          <w:rFonts w:hint="eastAsia" w:ascii="宋体" w:hAnsi="宋体" w:cs="宋体"/>
          <w:color w:val="000000"/>
          <w:spacing w:val="2"/>
          <w:sz w:val="21"/>
          <w:szCs w:val="21"/>
          <w:lang w:bidi="ar"/>
        </w:rPr>
        <w:t>a.应当交纳响应保证金的响应人未提交响应保证金或金额不足的；</w:t>
      </w:r>
    </w:p>
    <w:p>
      <w:pPr>
        <w:spacing w:line="400" w:lineRule="exact"/>
        <w:ind w:firstLine="648" w:firstLineChars="303"/>
        <w:rPr>
          <w:rFonts w:ascii="宋体" w:hAnsi="宋体" w:cs="宋体"/>
          <w:color w:val="000000"/>
          <w:spacing w:val="2"/>
          <w:sz w:val="21"/>
          <w:szCs w:val="21"/>
        </w:rPr>
      </w:pPr>
      <w:r>
        <w:rPr>
          <w:rFonts w:hint="eastAsia" w:ascii="宋体" w:hAnsi="宋体" w:cs="宋体"/>
          <w:color w:val="000000"/>
          <w:spacing w:val="2"/>
          <w:sz w:val="21"/>
          <w:szCs w:val="21"/>
          <w:lang w:bidi="ar"/>
        </w:rPr>
        <w:t>b.本文件“响应人须知前附表”第5条资格审查文件不全或无效的；</w:t>
      </w:r>
    </w:p>
    <w:p>
      <w:pPr>
        <w:spacing w:line="400" w:lineRule="exact"/>
        <w:ind w:firstLine="648" w:firstLineChars="303"/>
        <w:rPr>
          <w:rFonts w:ascii="宋体" w:hAnsi="宋体" w:cs="宋体"/>
          <w:color w:val="000000"/>
          <w:spacing w:val="2"/>
          <w:sz w:val="21"/>
          <w:szCs w:val="21"/>
        </w:rPr>
      </w:pPr>
      <w:r>
        <w:rPr>
          <w:rFonts w:hint="eastAsia" w:ascii="宋体" w:hAnsi="宋体" w:cs="宋体"/>
          <w:color w:val="000000"/>
          <w:spacing w:val="2"/>
          <w:sz w:val="21"/>
          <w:szCs w:val="21"/>
          <w:lang w:bidi="ar"/>
        </w:rPr>
        <w:t>c.响应文件未按磋商文件的规定签署、盖章的；</w:t>
      </w:r>
    </w:p>
    <w:p>
      <w:pPr>
        <w:spacing w:line="400" w:lineRule="exact"/>
        <w:ind w:firstLine="648" w:firstLineChars="303"/>
        <w:rPr>
          <w:rFonts w:ascii="宋体" w:hAnsi="宋体" w:cs="宋体"/>
          <w:color w:val="000000"/>
          <w:spacing w:val="2"/>
          <w:sz w:val="21"/>
          <w:szCs w:val="21"/>
        </w:rPr>
      </w:pPr>
      <w:r>
        <w:rPr>
          <w:rFonts w:hint="eastAsia" w:ascii="宋体" w:hAnsi="宋体" w:cs="宋体"/>
          <w:color w:val="000000"/>
          <w:spacing w:val="2"/>
          <w:sz w:val="21"/>
          <w:szCs w:val="21"/>
          <w:lang w:bidi="ar"/>
        </w:rPr>
        <w:t>d.响应有效期不足的；</w:t>
      </w:r>
    </w:p>
    <w:p>
      <w:pPr>
        <w:spacing w:line="400" w:lineRule="exact"/>
        <w:ind w:firstLine="648" w:firstLineChars="303"/>
        <w:rPr>
          <w:rFonts w:ascii="宋体" w:hAnsi="宋体" w:cs="宋体"/>
          <w:color w:val="000000"/>
          <w:spacing w:val="2"/>
          <w:sz w:val="21"/>
          <w:szCs w:val="21"/>
        </w:rPr>
      </w:pPr>
      <w:r>
        <w:rPr>
          <w:rFonts w:hint="eastAsia" w:ascii="宋体" w:hAnsi="宋体" w:cs="宋体"/>
          <w:color w:val="000000"/>
          <w:spacing w:val="2"/>
          <w:sz w:val="21"/>
          <w:szCs w:val="21"/>
          <w:lang w:bidi="ar"/>
        </w:rPr>
        <w:t>e.响应产品性能、规格、数量、交货时间、货物包装方式、检验标准和方法、售后服务承诺等不满足磋商文件中的相关要求和超出采购人可接受的偏差范围的；</w:t>
      </w:r>
    </w:p>
    <w:p>
      <w:pPr>
        <w:spacing w:line="400" w:lineRule="exact"/>
        <w:ind w:firstLine="648" w:firstLineChars="303"/>
        <w:rPr>
          <w:rFonts w:ascii="宋体" w:hAnsi="宋体" w:cs="宋体"/>
          <w:color w:val="000000"/>
          <w:spacing w:val="2"/>
          <w:sz w:val="21"/>
          <w:szCs w:val="21"/>
        </w:rPr>
      </w:pPr>
      <w:r>
        <w:rPr>
          <w:rFonts w:hint="eastAsia" w:ascii="宋体" w:hAnsi="宋体" w:cs="宋体"/>
          <w:color w:val="000000"/>
          <w:spacing w:val="2"/>
          <w:sz w:val="21"/>
          <w:szCs w:val="21"/>
          <w:lang w:bidi="ar"/>
        </w:rPr>
        <w:t>f.未按照磋商文件规定报价的；</w:t>
      </w:r>
    </w:p>
    <w:p>
      <w:pPr>
        <w:spacing w:line="400" w:lineRule="exact"/>
        <w:ind w:firstLine="648" w:firstLineChars="303"/>
        <w:rPr>
          <w:rFonts w:ascii="宋体" w:hAnsi="宋体" w:cs="宋体"/>
          <w:color w:val="000000"/>
          <w:spacing w:val="2"/>
          <w:sz w:val="21"/>
          <w:szCs w:val="21"/>
        </w:rPr>
      </w:pPr>
      <w:r>
        <w:rPr>
          <w:rFonts w:hint="eastAsia" w:ascii="宋体" w:hAnsi="宋体" w:cs="宋体"/>
          <w:color w:val="000000"/>
          <w:spacing w:val="2"/>
          <w:sz w:val="21"/>
          <w:szCs w:val="21"/>
          <w:lang w:bidi="ar"/>
        </w:rPr>
        <w:t>g.不符合磋商文件有关分包、转包规定的；</w:t>
      </w:r>
    </w:p>
    <w:p>
      <w:pPr>
        <w:spacing w:line="400" w:lineRule="exact"/>
        <w:ind w:firstLine="648" w:firstLineChars="303"/>
        <w:rPr>
          <w:rFonts w:ascii="宋体" w:hAnsi="宋体" w:cs="宋体"/>
          <w:color w:val="000000"/>
          <w:spacing w:val="2"/>
          <w:sz w:val="21"/>
          <w:szCs w:val="21"/>
        </w:rPr>
      </w:pPr>
      <w:r>
        <w:rPr>
          <w:rFonts w:hint="eastAsia" w:ascii="宋体" w:hAnsi="宋体" w:cs="宋体"/>
          <w:color w:val="000000"/>
          <w:spacing w:val="2"/>
          <w:sz w:val="21"/>
          <w:szCs w:val="21"/>
          <w:lang w:bidi="ar"/>
        </w:rPr>
        <w:t>h.联合体响应文件未附联合体响应协议书的（如有）；</w:t>
      </w:r>
    </w:p>
    <w:p>
      <w:pPr>
        <w:spacing w:line="400" w:lineRule="exact"/>
        <w:ind w:firstLine="648" w:firstLineChars="303"/>
        <w:rPr>
          <w:rFonts w:ascii="宋体" w:hAnsi="宋体" w:cs="宋体"/>
          <w:color w:val="000000"/>
          <w:spacing w:val="2"/>
          <w:sz w:val="21"/>
          <w:szCs w:val="21"/>
        </w:rPr>
      </w:pPr>
      <w:r>
        <w:rPr>
          <w:rFonts w:hint="eastAsia" w:ascii="宋体" w:hAnsi="宋体" w:cs="宋体"/>
          <w:color w:val="000000"/>
          <w:spacing w:val="2"/>
          <w:sz w:val="21"/>
          <w:szCs w:val="21"/>
          <w:lang w:bidi="ar"/>
        </w:rPr>
        <w:t>i.响应文件附有采购人不能接受的条件；</w:t>
      </w:r>
    </w:p>
    <w:p>
      <w:pPr>
        <w:spacing w:line="400" w:lineRule="exact"/>
        <w:ind w:firstLine="648" w:firstLineChars="303"/>
        <w:rPr>
          <w:rFonts w:ascii="宋体" w:hAnsi="宋体" w:cs="宋体"/>
          <w:color w:val="000000"/>
          <w:spacing w:val="2"/>
          <w:sz w:val="21"/>
          <w:szCs w:val="21"/>
          <w:lang w:bidi="ar"/>
        </w:rPr>
      </w:pPr>
      <w:r>
        <w:rPr>
          <w:rFonts w:hint="eastAsia" w:ascii="宋体" w:hAnsi="宋体" w:cs="宋体"/>
          <w:color w:val="000000"/>
          <w:spacing w:val="2"/>
          <w:sz w:val="21"/>
          <w:szCs w:val="21"/>
          <w:lang w:bidi="ar"/>
        </w:rPr>
        <w:t>j.不符合磋商文件中规定的其他实质性要求；</w:t>
      </w:r>
    </w:p>
    <w:p>
      <w:pPr>
        <w:spacing w:line="400" w:lineRule="exact"/>
        <w:ind w:firstLine="428"/>
        <w:rPr>
          <w:rFonts w:ascii="宋体" w:hAnsi="宋体" w:cs="宋体"/>
          <w:color w:val="000000"/>
          <w:spacing w:val="2"/>
          <w:sz w:val="21"/>
          <w:szCs w:val="21"/>
        </w:rPr>
      </w:pPr>
      <w:r>
        <w:rPr>
          <w:rFonts w:hint="eastAsia" w:ascii="宋体" w:hAnsi="宋体" w:cs="宋体"/>
          <w:color w:val="000000"/>
          <w:spacing w:val="2"/>
          <w:sz w:val="21"/>
          <w:szCs w:val="21"/>
          <w:lang w:bidi="ar"/>
        </w:rPr>
        <w:t>（3）重大偏离不允许在响应截止时间后修正，但磋商小组将允许修正响应中不构成重大偏离的地方，这些修正不会对其他实质上响应磋商文件要求的响应人的竞争地位产生不公正的影响。</w:t>
      </w:r>
    </w:p>
    <w:p>
      <w:pPr>
        <w:spacing w:line="400" w:lineRule="exact"/>
        <w:ind w:firstLine="428"/>
        <w:rPr>
          <w:rFonts w:ascii="宋体" w:hAnsi="宋体" w:cs="宋体"/>
          <w:color w:val="000000"/>
          <w:spacing w:val="2"/>
          <w:sz w:val="21"/>
          <w:szCs w:val="21"/>
        </w:rPr>
      </w:pPr>
      <w:r>
        <w:rPr>
          <w:rFonts w:hint="eastAsia" w:ascii="宋体" w:hAnsi="宋体" w:cs="宋体"/>
          <w:color w:val="000000"/>
          <w:spacing w:val="2"/>
          <w:sz w:val="21"/>
          <w:szCs w:val="21"/>
          <w:lang w:bidi="ar"/>
        </w:rPr>
        <w:t>（4）如果响应文件实质上没有响应磋商文件的要求，磋商小组将予以拒绝，响应人不得再对响应文件进行任何修正从而使其响应成为实质上响应的响应。</w:t>
      </w:r>
    </w:p>
    <w:p>
      <w:pPr>
        <w:spacing w:line="400" w:lineRule="exact"/>
        <w:ind w:firstLine="417"/>
        <w:rPr>
          <w:rFonts w:ascii="宋体" w:hAnsi="宋体" w:cs="宋体"/>
          <w:color w:val="000000"/>
          <w:spacing w:val="2"/>
          <w:sz w:val="21"/>
          <w:szCs w:val="21"/>
        </w:rPr>
      </w:pPr>
      <w:r>
        <w:rPr>
          <w:rFonts w:hint="eastAsia" w:ascii="宋体" w:hAnsi="宋体" w:cs="宋体"/>
          <w:color w:val="000000"/>
          <w:spacing w:val="2"/>
          <w:sz w:val="21"/>
          <w:szCs w:val="21"/>
          <w:lang w:bidi="ar"/>
        </w:rPr>
        <w:t>18.8只有通过资格审查并合格的</w:t>
      </w:r>
      <w:r>
        <w:rPr>
          <w:rFonts w:hint="eastAsia" w:ascii="宋体" w:hAnsi="宋体" w:cs="宋体"/>
          <w:color w:val="000000"/>
          <w:sz w:val="21"/>
          <w:szCs w:val="21"/>
          <w:lang w:bidi="ar"/>
        </w:rPr>
        <w:t>响应人</w:t>
      </w:r>
      <w:r>
        <w:rPr>
          <w:rFonts w:hint="eastAsia" w:ascii="宋体" w:hAnsi="宋体" w:cs="宋体"/>
          <w:color w:val="000000"/>
          <w:spacing w:val="2"/>
          <w:sz w:val="21"/>
          <w:szCs w:val="21"/>
          <w:lang w:bidi="ar"/>
        </w:rPr>
        <w:t>才能进入下面的磋商程序，同时通过资格审查合格的</w:t>
      </w:r>
      <w:r>
        <w:rPr>
          <w:rFonts w:hint="eastAsia" w:ascii="宋体" w:hAnsi="宋体" w:cs="宋体"/>
          <w:color w:val="000000"/>
          <w:sz w:val="21"/>
          <w:szCs w:val="21"/>
          <w:lang w:bidi="ar"/>
        </w:rPr>
        <w:t>响应人</w:t>
      </w:r>
      <w:r>
        <w:rPr>
          <w:rFonts w:hint="eastAsia" w:ascii="宋体" w:hAnsi="宋体" w:cs="宋体"/>
          <w:color w:val="000000"/>
          <w:spacing w:val="2"/>
          <w:sz w:val="21"/>
          <w:szCs w:val="21"/>
          <w:lang w:bidi="ar"/>
        </w:rPr>
        <w:t>须不少于三家，否则磋商失败。磋商小组核对磋商响应文件一次报价,一次报价不得超过采购预算或采购</w:t>
      </w:r>
      <w:r>
        <w:rPr>
          <w:rFonts w:hint="eastAsia" w:ascii="宋体" w:hAnsi="宋体" w:cs="宋体"/>
          <w:sz w:val="21"/>
          <w:szCs w:val="21"/>
          <w:lang w:bidi="ar"/>
        </w:rPr>
        <w:t>最高限价</w:t>
      </w:r>
      <w:r>
        <w:rPr>
          <w:rFonts w:hint="eastAsia" w:ascii="宋体" w:hAnsi="宋体" w:cs="宋体"/>
          <w:color w:val="000000"/>
          <w:spacing w:val="2"/>
          <w:sz w:val="21"/>
          <w:szCs w:val="21"/>
          <w:lang w:bidi="ar"/>
        </w:rPr>
        <w:t>,否则不得进入后面的磋商程序。</w:t>
      </w:r>
    </w:p>
    <w:p>
      <w:pPr>
        <w:spacing w:line="400" w:lineRule="exact"/>
        <w:ind w:firstLine="417"/>
        <w:rPr>
          <w:rFonts w:ascii="宋体" w:hAnsi="宋体" w:cs="宋体"/>
          <w:color w:val="000000"/>
          <w:spacing w:val="2"/>
          <w:sz w:val="21"/>
          <w:szCs w:val="21"/>
        </w:rPr>
      </w:pPr>
      <w:r>
        <w:rPr>
          <w:rFonts w:hint="eastAsia" w:ascii="宋体" w:hAnsi="宋体" w:cs="宋体"/>
          <w:color w:val="000000"/>
          <w:spacing w:val="2"/>
          <w:sz w:val="21"/>
          <w:szCs w:val="21"/>
          <w:lang w:bidi="ar"/>
        </w:rPr>
        <w:t>18.9在磋商小组评审磋商结束后，所有继续参加磋商的供应商填写有关第二次报价内容（最后总报价）(除因磋商文件修改导致成本增加，二次报价不得超过第一次报价，否则为无效响应报价)，在规定时间内递交第二次报价表（此表由代理机构提供）；如未按上述时间递交承诺函的</w:t>
      </w:r>
      <w:r>
        <w:rPr>
          <w:rFonts w:hint="eastAsia" w:ascii="宋体" w:hAnsi="宋体" w:cs="宋体"/>
          <w:color w:val="000000"/>
          <w:sz w:val="21"/>
          <w:szCs w:val="21"/>
          <w:lang w:bidi="ar"/>
        </w:rPr>
        <w:t>响应人</w:t>
      </w:r>
      <w:r>
        <w:rPr>
          <w:rFonts w:hint="eastAsia" w:ascii="宋体" w:hAnsi="宋体" w:cs="宋体"/>
          <w:color w:val="000000"/>
          <w:spacing w:val="2"/>
          <w:sz w:val="21"/>
          <w:szCs w:val="21"/>
          <w:lang w:bidi="ar"/>
        </w:rPr>
        <w:t>，将作为自动放弃此次磋商，最后总报价超采购预算或采购最高限价的磋商</w:t>
      </w:r>
      <w:r>
        <w:rPr>
          <w:rFonts w:hint="eastAsia" w:ascii="宋体" w:hAnsi="宋体" w:cs="宋体"/>
          <w:color w:val="000000"/>
          <w:sz w:val="21"/>
          <w:szCs w:val="21"/>
          <w:lang w:bidi="ar"/>
        </w:rPr>
        <w:t>响应人</w:t>
      </w:r>
      <w:r>
        <w:rPr>
          <w:rFonts w:hint="eastAsia" w:ascii="宋体" w:hAnsi="宋体" w:cs="宋体"/>
          <w:color w:val="000000"/>
          <w:spacing w:val="2"/>
          <w:sz w:val="21"/>
          <w:szCs w:val="21"/>
          <w:lang w:bidi="ar"/>
        </w:rPr>
        <w:t>不具备成交资格。</w:t>
      </w:r>
    </w:p>
    <w:p>
      <w:pPr>
        <w:spacing w:line="400" w:lineRule="exact"/>
        <w:ind w:firstLine="417"/>
        <w:rPr>
          <w:rFonts w:ascii="宋体" w:hAnsi="宋体" w:cs="宋体"/>
          <w:color w:val="000000"/>
          <w:spacing w:val="2"/>
          <w:sz w:val="21"/>
          <w:szCs w:val="21"/>
        </w:rPr>
      </w:pPr>
      <w:r>
        <w:rPr>
          <w:rFonts w:hint="eastAsia" w:ascii="宋体" w:hAnsi="宋体" w:cs="宋体"/>
          <w:color w:val="000000"/>
          <w:spacing w:val="2"/>
          <w:sz w:val="21"/>
          <w:szCs w:val="21"/>
          <w:lang w:bidi="ar"/>
        </w:rPr>
        <w:t>18.10磋商小组根据</w:t>
      </w:r>
      <w:r>
        <w:rPr>
          <w:rFonts w:hint="eastAsia" w:ascii="宋体" w:hAnsi="宋体" w:cs="宋体"/>
          <w:color w:val="000000"/>
          <w:sz w:val="21"/>
          <w:szCs w:val="21"/>
          <w:lang w:bidi="ar"/>
        </w:rPr>
        <w:t>响应人</w:t>
      </w:r>
      <w:r>
        <w:rPr>
          <w:rFonts w:hint="eastAsia" w:ascii="宋体" w:hAnsi="宋体" w:cs="宋体"/>
          <w:color w:val="000000"/>
          <w:spacing w:val="2"/>
          <w:sz w:val="21"/>
          <w:szCs w:val="21"/>
          <w:lang w:bidi="ar"/>
        </w:rPr>
        <w:t>的承诺、响应程度和</w:t>
      </w:r>
      <w:r>
        <w:rPr>
          <w:rFonts w:hint="eastAsia" w:ascii="宋体" w:hAnsi="宋体" w:cs="宋体"/>
          <w:color w:val="000000"/>
          <w:sz w:val="21"/>
          <w:szCs w:val="21"/>
          <w:lang w:bidi="ar"/>
        </w:rPr>
        <w:t>响应人</w:t>
      </w:r>
      <w:r>
        <w:rPr>
          <w:rFonts w:hint="eastAsia" w:ascii="宋体" w:hAnsi="宋体" w:cs="宋体"/>
          <w:color w:val="000000"/>
          <w:spacing w:val="2"/>
          <w:sz w:val="21"/>
          <w:szCs w:val="21"/>
          <w:lang w:bidi="ar"/>
        </w:rPr>
        <w:t>的最后总报价进行按磋商文件规定的评审办法进行评审并给出评审意见。</w:t>
      </w:r>
    </w:p>
    <w:p>
      <w:pPr>
        <w:spacing w:line="400" w:lineRule="exact"/>
        <w:ind w:firstLine="417"/>
        <w:rPr>
          <w:rFonts w:ascii="宋体" w:hAnsi="宋体" w:cs="宋体"/>
          <w:color w:val="000000"/>
          <w:spacing w:val="2"/>
          <w:sz w:val="21"/>
          <w:szCs w:val="21"/>
        </w:rPr>
      </w:pPr>
      <w:r>
        <w:rPr>
          <w:rFonts w:hint="eastAsia" w:ascii="宋体" w:hAnsi="宋体" w:cs="宋体"/>
          <w:color w:val="000000"/>
          <w:spacing w:val="2"/>
          <w:sz w:val="21"/>
          <w:szCs w:val="21"/>
          <w:lang w:bidi="ar"/>
        </w:rPr>
        <w:t>18.11磋商小组根据磋商成交原则确定成交供应商，并将结果通知所有参加磋商的未成交的供应商。</w:t>
      </w:r>
    </w:p>
    <w:p>
      <w:pPr>
        <w:spacing w:line="400" w:lineRule="exact"/>
        <w:ind w:firstLine="417"/>
        <w:rPr>
          <w:rFonts w:ascii="宋体" w:hAnsi="宋体" w:cs="宋体"/>
          <w:color w:val="000000"/>
          <w:spacing w:val="2"/>
          <w:sz w:val="21"/>
          <w:szCs w:val="21"/>
        </w:rPr>
      </w:pPr>
      <w:r>
        <w:rPr>
          <w:rFonts w:hint="eastAsia" w:ascii="宋体" w:hAnsi="宋体" w:cs="宋体"/>
          <w:color w:val="000000"/>
          <w:spacing w:val="2"/>
          <w:sz w:val="21"/>
          <w:szCs w:val="21"/>
          <w:lang w:bidi="ar"/>
        </w:rPr>
        <w:t>18.12磋商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磋商小组应当将其作为无效</w:t>
      </w:r>
      <w:r>
        <w:rPr>
          <w:rFonts w:hint="eastAsia" w:ascii="宋体" w:hAnsi="宋体" w:cs="宋体"/>
          <w:color w:val="000000"/>
          <w:spacing w:val="2"/>
          <w:sz w:val="21"/>
          <w:szCs w:val="21"/>
          <w:lang w:eastAsia="zh-CN" w:bidi="ar"/>
        </w:rPr>
        <w:t>响应</w:t>
      </w:r>
      <w:r>
        <w:rPr>
          <w:rFonts w:hint="eastAsia" w:ascii="宋体" w:hAnsi="宋体" w:cs="宋体"/>
          <w:color w:val="000000"/>
          <w:spacing w:val="2"/>
          <w:sz w:val="21"/>
          <w:szCs w:val="21"/>
          <w:lang w:bidi="ar"/>
        </w:rPr>
        <w:t>处理。</w:t>
      </w:r>
    </w:p>
    <w:p>
      <w:pPr>
        <w:spacing w:line="400" w:lineRule="exact"/>
        <w:ind w:firstLine="417"/>
        <w:rPr>
          <w:rFonts w:ascii="宋体" w:hAnsi="宋体" w:cs="宋体"/>
          <w:color w:val="000000"/>
          <w:spacing w:val="2"/>
          <w:sz w:val="21"/>
          <w:szCs w:val="21"/>
        </w:rPr>
      </w:pPr>
      <w:r>
        <w:rPr>
          <w:rFonts w:hint="eastAsia" w:ascii="宋体" w:hAnsi="宋体" w:cs="宋体"/>
          <w:color w:val="000000"/>
          <w:spacing w:val="2"/>
          <w:sz w:val="21"/>
          <w:szCs w:val="21"/>
          <w:lang w:bidi="ar"/>
        </w:rPr>
        <w:t>18.13磋商小组各成员应当在评审报告上签字，对自己的评审意见承担法律责任。对需要共同认定的事项存在争议的，应当按照少数服从多数的原则作出结论。持不同意见的磋商小组成员应当在评标报告上签署不同意见及理由，否则视为同意评标报告。</w:t>
      </w:r>
    </w:p>
    <w:p>
      <w:pPr>
        <w:spacing w:line="400" w:lineRule="exact"/>
        <w:ind w:firstLine="417"/>
        <w:rPr>
          <w:rFonts w:ascii="宋体" w:hAnsi="宋体" w:cs="宋体"/>
          <w:color w:val="000000"/>
          <w:sz w:val="21"/>
          <w:szCs w:val="21"/>
        </w:rPr>
      </w:pPr>
      <w:r>
        <w:rPr>
          <w:rFonts w:hint="eastAsia" w:ascii="宋体" w:hAnsi="宋体" w:cs="宋体"/>
          <w:color w:val="000000"/>
          <w:spacing w:val="2"/>
          <w:sz w:val="21"/>
          <w:szCs w:val="21"/>
          <w:lang w:bidi="ar"/>
        </w:rPr>
        <w:t>18.14如磋商过程中出现本采购磋商文件未尽事宜，由磋商小组根据采购有关法律、法规讨论决定。</w:t>
      </w:r>
    </w:p>
    <w:p>
      <w:pPr>
        <w:snapToGrid w:val="0"/>
        <w:spacing w:line="400" w:lineRule="exact"/>
        <w:rPr>
          <w:rFonts w:ascii="宋体" w:hAnsi="宋体" w:cs="宋体"/>
          <w:b/>
          <w:color w:val="000000"/>
          <w:sz w:val="21"/>
          <w:szCs w:val="21"/>
        </w:rPr>
      </w:pPr>
      <w:r>
        <w:rPr>
          <w:rFonts w:hint="eastAsia" w:ascii="宋体" w:hAnsi="宋体" w:cs="宋体"/>
          <w:b/>
          <w:color w:val="000000"/>
          <w:sz w:val="21"/>
          <w:szCs w:val="21"/>
          <w:lang w:bidi="ar"/>
        </w:rPr>
        <w:t>十九、响应文件出现下列情况之一的，将作为无效响应文件处理，无效响应文件不予参加评审。</w:t>
      </w:r>
      <w:bookmarkEnd w:id="44"/>
      <w:bookmarkEnd w:id="45"/>
      <w:bookmarkEnd w:id="46"/>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19.1响应文件未按规定标志、密封、盖章的；</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19.2响应文件未加盖响应人公章的；</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19.3授权委托书无响应人公章、法定代表人的印鉴（或签名），或委托书非原件的；</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19.4响应人未通过报名的或者在名称上和法人地位上与报名情况发生实质性的改变的；</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19.5响应人不符合磋商文件中规定资格要求的，或者资格要求证明材料提供不齐全的；</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19.6响应文件未按磋商文件规定的格式、内容和要求编制，响应文件字迹潦草、模糊、难以辨认；</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19.7响应人在一份响应文件中，对同一采购项目报有两个或多个报价，且未书面确定以哪个报价为准的；</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19.8响应人在磋商报价中存在严重错误，并影响对其他响应人的评分的；</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19.9响应文件材料所述情况和所附相关资料不实的；</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19.10响应人以他人的名义投标、串通投标、以行贿手段谋取中标或者以其他弄虚作假方式投标的。</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19.11逾期送达的响应文件；</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19.12磋商保证金未按磋商文件规定的方式和时间缴至指定帐户的（达到免收保证金条件的此款忽略）；</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19.13响应人的磋商报价超出最高限价或预算金额；</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19.14磋商文件明确规定无效的其他情形，或者其他被磋商小组认定无效的情况；</w:t>
      </w:r>
    </w:p>
    <w:p>
      <w:pPr>
        <w:snapToGrid w:val="0"/>
        <w:spacing w:line="400" w:lineRule="exact"/>
        <w:ind w:firstLine="420" w:firstLineChars="200"/>
        <w:rPr>
          <w:rFonts w:ascii="宋体" w:hAnsi="宋体" w:cs="宋体"/>
          <w:color w:val="000000"/>
          <w:sz w:val="21"/>
          <w:szCs w:val="21"/>
          <w:lang w:bidi="ar"/>
        </w:rPr>
      </w:pPr>
      <w:r>
        <w:rPr>
          <w:rFonts w:hint="eastAsia" w:ascii="宋体" w:hAnsi="宋体" w:cs="宋体"/>
          <w:color w:val="000000"/>
          <w:sz w:val="21"/>
          <w:szCs w:val="21"/>
          <w:lang w:bidi="ar"/>
        </w:rPr>
        <w:t>19.15磋商文件中约定的其他无效标要求；</w:t>
      </w:r>
    </w:p>
    <w:p>
      <w:pPr>
        <w:snapToGrid w:val="0"/>
        <w:spacing w:line="400" w:lineRule="exact"/>
        <w:ind w:firstLine="420" w:firstLineChars="200"/>
        <w:rPr>
          <w:rFonts w:ascii="宋体" w:hAnsi="宋体" w:cs="宋体"/>
          <w:sz w:val="21"/>
          <w:szCs w:val="21"/>
        </w:rPr>
      </w:pPr>
      <w:r>
        <w:rPr>
          <w:rFonts w:hint="eastAsia" w:ascii="宋体" w:hAnsi="宋体" w:cs="宋体"/>
          <w:color w:val="000000"/>
          <w:sz w:val="21"/>
          <w:szCs w:val="21"/>
          <w:lang w:bidi="ar"/>
        </w:rPr>
        <w:t>19.16</w:t>
      </w:r>
      <w:r>
        <w:rPr>
          <w:rFonts w:hint="eastAsia" w:ascii="宋体" w:hAnsi="宋体" w:cs="宋体"/>
          <w:color w:val="000000"/>
          <w:sz w:val="21"/>
          <w:szCs w:val="21"/>
          <w:lang w:eastAsia="zh-CN" w:bidi="ar"/>
        </w:rPr>
        <w:t>响应文件</w:t>
      </w:r>
      <w:r>
        <w:rPr>
          <w:rFonts w:hint="eastAsia" w:ascii="宋体" w:hAnsi="宋体" w:cs="宋体"/>
          <w:color w:val="000000"/>
          <w:sz w:val="21"/>
          <w:szCs w:val="21"/>
          <w:lang w:bidi="ar"/>
        </w:rPr>
        <w:t>的已标价工程量清单与采购文件提供的工程量清单中的项目编码、项目名称、项目特征、计量单位、工程量不一致的</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19.17不符合法律、法规和磋商文件规定的其他实质性要求的。</w:t>
      </w:r>
    </w:p>
    <w:p>
      <w:pPr>
        <w:snapToGrid w:val="0"/>
        <w:spacing w:line="400" w:lineRule="exact"/>
        <w:rPr>
          <w:rFonts w:ascii="宋体" w:hAnsi="宋体" w:cs="宋体"/>
          <w:b/>
          <w:color w:val="000000"/>
          <w:sz w:val="21"/>
          <w:szCs w:val="21"/>
        </w:rPr>
      </w:pPr>
      <w:bookmarkStart w:id="47" w:name="_Toc288738424"/>
      <w:bookmarkStart w:id="48" w:name="_Toc288738818"/>
      <w:bookmarkStart w:id="49" w:name="_Toc288738350"/>
      <w:r>
        <w:rPr>
          <w:rFonts w:hint="eastAsia" w:ascii="宋体" w:hAnsi="宋体" w:cs="宋体"/>
          <w:b/>
          <w:color w:val="000000"/>
          <w:sz w:val="21"/>
          <w:szCs w:val="21"/>
          <w:lang w:bidi="ar"/>
        </w:rPr>
        <w:t>二十、</w:t>
      </w:r>
      <w:bookmarkEnd w:id="47"/>
      <w:bookmarkEnd w:id="48"/>
      <w:bookmarkEnd w:id="49"/>
      <w:r>
        <w:rPr>
          <w:rFonts w:hint="eastAsia" w:ascii="宋体" w:hAnsi="宋体" w:cs="宋体"/>
          <w:b/>
          <w:color w:val="000000"/>
          <w:sz w:val="21"/>
          <w:szCs w:val="21"/>
          <w:lang w:bidi="ar"/>
        </w:rPr>
        <w:t>确定成交供应商</w:t>
      </w:r>
    </w:p>
    <w:p>
      <w:pPr>
        <w:snapToGrid w:val="0"/>
        <w:spacing w:line="400" w:lineRule="exact"/>
        <w:ind w:firstLine="420" w:firstLineChars="200"/>
        <w:rPr>
          <w:rFonts w:ascii="宋体" w:hAnsi="宋体" w:cs="宋体"/>
          <w:color w:val="000000"/>
          <w:sz w:val="21"/>
          <w:szCs w:val="21"/>
        </w:rPr>
      </w:pPr>
      <w:bookmarkStart w:id="50" w:name="_Toc288738425"/>
      <w:bookmarkStart w:id="51" w:name="_Toc288738819"/>
      <w:bookmarkStart w:id="52" w:name="_Toc288738351"/>
      <w:r>
        <w:rPr>
          <w:rFonts w:hint="eastAsia" w:ascii="宋体" w:hAnsi="宋体" w:cs="宋体"/>
          <w:color w:val="000000"/>
          <w:sz w:val="21"/>
          <w:szCs w:val="21"/>
          <w:lang w:bidi="ar"/>
        </w:rPr>
        <w:t>20.1磋商小组应当根据综合评分情况，按照评审得分由高到低顺序推荐3名以上成交候选响应人，并编写评审报告。评审得分且最后报价相同的，由采购人现场抽签决定第一候选人。</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20.2采购人将确定排名第一的成交候选人为成交供应商并向其授予合同。</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20.3采购人也可授权磋商小组按本条规定直接确定成交供应商。</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20.4除资格性检查认定错误、分值汇总计算错误、分项评分超出评分标准范围、客观分评分不一致、经磋商小组一致认定评分畸高、畸低的情形外，采购人或者代理机构不得以任何理由组织重新评审。采购人、代理机构发现磋商小组未按照磋商文件规定的评审标准进行评审的，应当重新开展采购活动，并同时书面报告本级财政部门。</w:t>
      </w:r>
    </w:p>
    <w:p>
      <w:pPr>
        <w:snapToGrid w:val="0"/>
        <w:spacing w:line="400" w:lineRule="exact"/>
        <w:rPr>
          <w:rFonts w:ascii="宋体" w:hAnsi="宋体" w:cs="宋体"/>
          <w:b/>
          <w:color w:val="000000"/>
          <w:sz w:val="21"/>
          <w:szCs w:val="21"/>
        </w:rPr>
      </w:pPr>
      <w:r>
        <w:rPr>
          <w:rFonts w:hint="eastAsia" w:ascii="宋体" w:hAnsi="宋体" w:cs="宋体"/>
          <w:b/>
          <w:color w:val="000000"/>
          <w:sz w:val="21"/>
          <w:szCs w:val="21"/>
          <w:lang w:bidi="ar"/>
        </w:rPr>
        <w:t>二十一、响应文件的澄清</w:t>
      </w:r>
      <w:bookmarkEnd w:id="50"/>
      <w:bookmarkEnd w:id="51"/>
      <w:bookmarkEnd w:id="52"/>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21.1为了有助于响应文件的审查、评价和比较，磋商小组可以书面方式要求响应人对响应文件中含义不明确、对同类问题表述不一致或者明显文字和计算错误的内容作必要的澄清、说明或者补正。响应人的澄清、说明或者补正应以书面方式进行并不得超出响应文件的范围或者改变响应文件的实质性内容。</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21.2响应文件中的大写金额和小写金额不一致时的，以大写金额为准；单价乘数量不等于总价，数量符合磋商文件要求，以单价计算金额为准；单价金额小数点有明细错位的，应以总价为准，并修改单价；对不同文字文本响应文件的解释发生异议的，以中文文本为准。</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21.3所有澄清或说明必须以书面方式正式为之，由法定代表人或其代理人的签名或盖章。</w:t>
      </w:r>
    </w:p>
    <w:p>
      <w:pPr>
        <w:snapToGrid w:val="0"/>
        <w:spacing w:line="400" w:lineRule="exact"/>
        <w:rPr>
          <w:rFonts w:ascii="宋体" w:hAnsi="宋体" w:cs="宋体"/>
          <w:b/>
          <w:color w:val="000000"/>
          <w:sz w:val="21"/>
          <w:szCs w:val="21"/>
        </w:rPr>
      </w:pPr>
      <w:bookmarkStart w:id="53" w:name="_Toc288738426"/>
      <w:bookmarkStart w:id="54" w:name="_Toc288738352"/>
      <w:bookmarkStart w:id="55" w:name="_Toc288738820"/>
      <w:r>
        <w:rPr>
          <w:rFonts w:hint="eastAsia" w:ascii="宋体" w:hAnsi="宋体" w:cs="宋体"/>
          <w:b/>
          <w:color w:val="000000"/>
          <w:sz w:val="21"/>
          <w:szCs w:val="21"/>
          <w:lang w:bidi="ar"/>
        </w:rPr>
        <w:t>二十二、评审中作为终止竞争性磋商活动的情况</w:t>
      </w:r>
      <w:bookmarkEnd w:id="53"/>
      <w:bookmarkEnd w:id="54"/>
      <w:bookmarkEnd w:id="55"/>
    </w:p>
    <w:p>
      <w:pPr>
        <w:snapToGrid w:val="0"/>
        <w:spacing w:line="400" w:lineRule="exact"/>
        <w:ind w:firstLine="420" w:firstLineChars="200"/>
        <w:rPr>
          <w:rFonts w:ascii="宋体" w:hAnsi="宋体" w:cs="宋体"/>
          <w:color w:val="000000"/>
          <w:sz w:val="21"/>
          <w:szCs w:val="21"/>
        </w:rPr>
      </w:pPr>
      <w:bookmarkStart w:id="56" w:name="_Toc288738354"/>
      <w:bookmarkStart w:id="57" w:name="_Toc288738822"/>
      <w:bookmarkStart w:id="58" w:name="_Toc288738428"/>
      <w:r>
        <w:rPr>
          <w:rFonts w:hint="eastAsia" w:ascii="宋体" w:hAnsi="宋体" w:cs="宋体"/>
          <w:color w:val="000000"/>
          <w:sz w:val="21"/>
          <w:szCs w:val="21"/>
          <w:lang w:bidi="ar"/>
        </w:rPr>
        <w:t>22.1在磋商过程中，磋商小组发现有下列情形之一的，应当终止竞争性磋商采购活动：</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1)因情况变化，不再符合规定的竞争性磋商采购方式适用情形的；</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2)出现影响采购公正的违法、违规行为的；</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竞争性磋商采购活动终止后，磋商小组应作出书面报告。</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22.2在采购活动中因重大变故，采购任务取消的，采购人或者代理机构应当终止采购活动，通知所有参加采购活动的响应人，并将项目实施情况和采购任务取消原因报送本级财政部门。</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22.3终止后，代理机构应当将终止原因通知所有响应人。</w:t>
      </w:r>
    </w:p>
    <w:p>
      <w:pPr>
        <w:snapToGrid w:val="0"/>
        <w:spacing w:line="400" w:lineRule="exact"/>
        <w:rPr>
          <w:rFonts w:ascii="宋体" w:hAnsi="宋体" w:cs="宋体"/>
          <w:b/>
          <w:color w:val="000000"/>
          <w:sz w:val="21"/>
          <w:szCs w:val="21"/>
        </w:rPr>
      </w:pPr>
      <w:r>
        <w:rPr>
          <w:rFonts w:hint="eastAsia" w:ascii="宋体" w:hAnsi="宋体" w:cs="宋体"/>
          <w:b/>
          <w:color w:val="000000"/>
          <w:sz w:val="21"/>
          <w:szCs w:val="21"/>
          <w:lang w:bidi="ar"/>
        </w:rPr>
        <w:t>二十三、</w:t>
      </w:r>
      <w:bookmarkEnd w:id="56"/>
      <w:bookmarkEnd w:id="57"/>
      <w:bookmarkEnd w:id="58"/>
      <w:r>
        <w:rPr>
          <w:rFonts w:hint="eastAsia" w:ascii="宋体" w:hAnsi="宋体" w:cs="宋体"/>
          <w:b/>
          <w:color w:val="000000"/>
          <w:sz w:val="21"/>
          <w:szCs w:val="21"/>
          <w:lang w:bidi="ar"/>
        </w:rPr>
        <w:t>成交通知</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23.1采购人或者代理机构应当在成交供应商确定后2个工作日内，在常州市公共资源交易中心金坛分中心上公告成交结果，公示无异议后向成交供应商发出成交通知书。成交通知书对采购人和成交供应商具有同等法律效力。成交通知书发出以后，采购人改变成交结果或者成交供应商放弃成交，应当承担相应的法律责任。</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23.2成交通知书是合同的组成部分。</w:t>
      </w:r>
    </w:p>
    <w:p>
      <w:pPr>
        <w:snapToGrid w:val="0"/>
        <w:spacing w:line="400" w:lineRule="exact"/>
        <w:rPr>
          <w:rFonts w:ascii="宋体" w:hAnsi="宋体" w:cs="宋体"/>
          <w:b/>
          <w:color w:val="000000"/>
          <w:sz w:val="21"/>
          <w:szCs w:val="21"/>
        </w:rPr>
      </w:pPr>
      <w:r>
        <w:rPr>
          <w:rFonts w:hint="eastAsia" w:ascii="宋体" w:hAnsi="宋体" w:cs="宋体"/>
          <w:b/>
          <w:color w:val="000000"/>
          <w:sz w:val="21"/>
          <w:szCs w:val="21"/>
          <w:lang w:bidi="ar"/>
        </w:rPr>
        <w:t>二十四、签订合同</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24.1采购人与成交供应商应当在成交通知书发出之日起15日内，按照磋商文件确定的合同文本以及采购标的、规格型号、采购金额、采购数量、技术和服务要求等事项签订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24.2采购人如需追加与合同标的相同的货物，在不改变合同其他条款的前提下，成交供应商可与采购人协商签订补充合同，但所有补充合同的采购金额不得超过原合同金额的百分之十。</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24.3成交供应商一旦成交，及签订合同后，不得转包、分包，亦不得将合同全部及任何权利、义务向第三方转让，否则将被视为严重违约，代理机构有权决定按照成交供应商成交后终止或解除合同等依约处理。</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24.5违反24.1条、24.2的规定，给对方造成损失的，应承担赔偿责任。</w:t>
      </w:r>
    </w:p>
    <w:p>
      <w:pPr>
        <w:snapToGrid w:val="0"/>
        <w:spacing w:line="400" w:lineRule="exact"/>
        <w:rPr>
          <w:rFonts w:ascii="宋体" w:hAnsi="宋体" w:cs="宋体"/>
          <w:b/>
          <w:color w:val="000000"/>
          <w:sz w:val="21"/>
          <w:szCs w:val="21"/>
        </w:rPr>
      </w:pPr>
      <w:r>
        <w:rPr>
          <w:rFonts w:hint="eastAsia" w:ascii="宋体" w:hAnsi="宋体" w:cs="宋体"/>
          <w:b/>
          <w:color w:val="000000"/>
          <w:sz w:val="21"/>
          <w:szCs w:val="21"/>
          <w:lang w:bidi="ar"/>
        </w:rPr>
        <w:t>二十五、询问、质疑、投诉</w:t>
      </w:r>
    </w:p>
    <w:p>
      <w:pPr>
        <w:snapToGrid w:val="0"/>
        <w:spacing w:line="400" w:lineRule="exact"/>
        <w:ind w:firstLine="422" w:firstLineChars="200"/>
        <w:rPr>
          <w:rFonts w:ascii="宋体" w:hAnsi="宋体" w:cs="宋体"/>
          <w:b/>
          <w:color w:val="000000"/>
          <w:sz w:val="21"/>
          <w:szCs w:val="21"/>
        </w:rPr>
      </w:pPr>
      <w:r>
        <w:rPr>
          <w:rFonts w:hint="eastAsia" w:ascii="宋体" w:hAnsi="宋体" w:cs="宋体"/>
          <w:b/>
          <w:color w:val="000000"/>
          <w:sz w:val="21"/>
          <w:szCs w:val="21"/>
          <w:lang w:bidi="ar"/>
        </w:rPr>
        <w:t>25.1询问</w:t>
      </w:r>
    </w:p>
    <w:p>
      <w:pPr>
        <w:snapToGrid w:val="0"/>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lang w:bidi="ar"/>
        </w:rPr>
        <w:t>供应商对采购活动有疑问的，可以按照</w:t>
      </w:r>
      <w:r>
        <w:rPr>
          <w:rFonts w:hint="eastAsia" w:ascii="宋体" w:hAnsi="宋体" w:cs="宋体"/>
          <w:b/>
          <w:color w:val="000000"/>
          <w:sz w:val="21"/>
          <w:szCs w:val="21"/>
          <w:lang w:bidi="ar"/>
        </w:rPr>
        <w:t>响应人须知前附表要求</w:t>
      </w:r>
      <w:r>
        <w:rPr>
          <w:rFonts w:hint="eastAsia" w:ascii="宋体" w:hAnsi="宋体" w:cs="宋体"/>
          <w:bCs/>
          <w:color w:val="000000"/>
          <w:sz w:val="21"/>
          <w:szCs w:val="21"/>
          <w:lang w:bidi="ar"/>
        </w:rPr>
        <w:t>向采购人或</w:t>
      </w:r>
      <w:r>
        <w:rPr>
          <w:rFonts w:hint="eastAsia" w:ascii="宋体" w:hAnsi="宋体" w:cs="宋体"/>
          <w:color w:val="000000"/>
          <w:sz w:val="21"/>
          <w:szCs w:val="21"/>
          <w:lang w:bidi="ar"/>
        </w:rPr>
        <w:t>代理机构</w:t>
      </w:r>
      <w:r>
        <w:rPr>
          <w:rFonts w:hint="eastAsia" w:ascii="宋体" w:hAnsi="宋体" w:cs="宋体"/>
          <w:bCs/>
          <w:color w:val="000000"/>
          <w:sz w:val="21"/>
          <w:szCs w:val="21"/>
          <w:lang w:bidi="ar"/>
        </w:rPr>
        <w:t>提出询问。</w:t>
      </w:r>
    </w:p>
    <w:p>
      <w:pPr>
        <w:snapToGrid w:val="0"/>
        <w:spacing w:line="400" w:lineRule="exact"/>
        <w:ind w:firstLine="422" w:firstLineChars="200"/>
        <w:rPr>
          <w:rFonts w:ascii="宋体" w:hAnsi="宋体" w:cs="宋体"/>
          <w:b/>
          <w:color w:val="000000"/>
          <w:sz w:val="21"/>
          <w:szCs w:val="21"/>
        </w:rPr>
      </w:pPr>
      <w:r>
        <w:rPr>
          <w:rFonts w:hint="eastAsia" w:ascii="宋体" w:hAnsi="宋体" w:cs="宋体"/>
          <w:b/>
          <w:color w:val="000000"/>
          <w:sz w:val="21"/>
          <w:szCs w:val="21"/>
          <w:lang w:bidi="ar"/>
        </w:rPr>
        <w:t>25.2质疑</w:t>
      </w:r>
    </w:p>
    <w:p>
      <w:pPr>
        <w:snapToGrid w:val="0"/>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lang w:bidi="ar"/>
        </w:rPr>
        <w:t>（1）响应人（潜在响应人）对磋商文件条款或技术参数有异议的，应当在</w:t>
      </w:r>
      <w:r>
        <w:rPr>
          <w:rFonts w:hint="eastAsia" w:ascii="宋体" w:hAnsi="宋体" w:cs="宋体"/>
          <w:bCs/>
          <w:color w:val="000000"/>
          <w:sz w:val="21"/>
          <w:szCs w:val="21"/>
          <w:lang w:eastAsia="zh-CN" w:bidi="ar"/>
        </w:rPr>
        <w:t>响应文件递交</w:t>
      </w:r>
      <w:r>
        <w:rPr>
          <w:rFonts w:hint="eastAsia" w:ascii="宋体" w:hAnsi="宋体" w:cs="宋体"/>
          <w:bCs/>
          <w:color w:val="000000"/>
          <w:sz w:val="21"/>
          <w:szCs w:val="21"/>
          <w:lang w:bidi="ar"/>
        </w:rPr>
        <w:t>截止时间前提出，于</w:t>
      </w:r>
      <w:r>
        <w:rPr>
          <w:rFonts w:hint="eastAsia" w:ascii="宋体" w:hAnsi="宋体" w:cs="宋体"/>
          <w:bCs/>
          <w:color w:val="000000"/>
          <w:sz w:val="21"/>
          <w:szCs w:val="21"/>
          <w:lang w:eastAsia="zh-CN" w:bidi="ar"/>
        </w:rPr>
        <w:t>响应文件递交</w:t>
      </w:r>
      <w:r>
        <w:rPr>
          <w:rFonts w:hint="eastAsia" w:ascii="宋体" w:hAnsi="宋体" w:cs="宋体"/>
          <w:bCs/>
          <w:color w:val="000000"/>
          <w:sz w:val="21"/>
          <w:szCs w:val="21"/>
          <w:lang w:bidi="ar"/>
        </w:rPr>
        <w:t>截止时间后对磋商文件提出质疑的，其质疑被视为无效质疑。</w:t>
      </w:r>
    </w:p>
    <w:p>
      <w:pPr>
        <w:snapToGrid w:val="0"/>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lang w:bidi="ar"/>
        </w:rPr>
        <w:t>（2）响应人（潜在响应人）认为磋商文件、招标过程、中标结果使自己的权益受到损害的，可以在知道或者应知其权益受到损害之日起7个工作日内，通过书面材料向</w:t>
      </w:r>
      <w:r>
        <w:rPr>
          <w:rFonts w:hint="eastAsia" w:ascii="宋体" w:hAnsi="宋体" w:cs="宋体"/>
          <w:color w:val="000000"/>
          <w:sz w:val="21"/>
          <w:szCs w:val="21"/>
          <w:lang w:bidi="ar"/>
        </w:rPr>
        <w:t>代理机构</w:t>
      </w:r>
      <w:r>
        <w:rPr>
          <w:rFonts w:hint="eastAsia" w:ascii="宋体" w:hAnsi="宋体" w:cs="宋体"/>
          <w:bCs/>
          <w:color w:val="000000"/>
          <w:sz w:val="21"/>
          <w:szCs w:val="21"/>
          <w:lang w:bidi="ar"/>
        </w:rPr>
        <w:t>提出质疑。响应人应知其权益受到损害之日，是指：</w:t>
      </w:r>
    </w:p>
    <w:p>
      <w:pPr>
        <w:snapToGrid w:val="0"/>
        <w:spacing w:line="400" w:lineRule="exact"/>
        <w:ind w:firstLine="840" w:firstLineChars="400"/>
        <w:rPr>
          <w:rFonts w:ascii="宋体" w:hAnsi="宋体" w:cs="宋体"/>
          <w:bCs/>
          <w:color w:val="000000"/>
          <w:sz w:val="21"/>
          <w:szCs w:val="21"/>
        </w:rPr>
      </w:pPr>
      <w:r>
        <w:rPr>
          <w:rFonts w:hint="eastAsia" w:ascii="宋体" w:hAnsi="宋体" w:cs="宋体"/>
          <w:bCs/>
          <w:color w:val="000000"/>
          <w:sz w:val="21"/>
          <w:szCs w:val="21"/>
          <w:lang w:bidi="ar"/>
        </w:rPr>
        <w:t>a.对磋商文件提出质疑的，在满足25.2第（1）条款的前提下，为获取磋商文件之日或者磋商文件公告期限届满之日；</w:t>
      </w:r>
    </w:p>
    <w:p>
      <w:pPr>
        <w:snapToGrid w:val="0"/>
        <w:spacing w:line="400" w:lineRule="exact"/>
        <w:ind w:firstLine="840" w:firstLineChars="400"/>
        <w:rPr>
          <w:rFonts w:ascii="宋体" w:hAnsi="宋体" w:cs="宋体"/>
          <w:bCs/>
          <w:color w:val="000000"/>
          <w:sz w:val="21"/>
          <w:szCs w:val="21"/>
        </w:rPr>
      </w:pPr>
      <w:r>
        <w:rPr>
          <w:rFonts w:hint="eastAsia" w:ascii="宋体" w:hAnsi="宋体" w:cs="宋体"/>
          <w:bCs/>
          <w:color w:val="000000"/>
          <w:sz w:val="21"/>
          <w:szCs w:val="21"/>
          <w:lang w:bidi="ar"/>
        </w:rPr>
        <w:t>b.对招标过程提出质疑的，为各招标程序环节结束之日；</w:t>
      </w:r>
    </w:p>
    <w:p>
      <w:pPr>
        <w:snapToGrid w:val="0"/>
        <w:spacing w:line="400" w:lineRule="exact"/>
        <w:ind w:firstLine="840" w:firstLineChars="400"/>
        <w:rPr>
          <w:rFonts w:ascii="宋体" w:hAnsi="宋体" w:cs="宋体"/>
          <w:bCs/>
          <w:color w:val="000000"/>
          <w:sz w:val="21"/>
          <w:szCs w:val="21"/>
        </w:rPr>
      </w:pPr>
      <w:r>
        <w:rPr>
          <w:rFonts w:hint="eastAsia" w:ascii="宋体" w:hAnsi="宋体" w:cs="宋体"/>
          <w:bCs/>
          <w:color w:val="000000"/>
          <w:sz w:val="21"/>
          <w:szCs w:val="21"/>
          <w:lang w:bidi="ar"/>
        </w:rPr>
        <w:t>c.对中标结果提出质疑的，为中标结果公告期限届满之日。</w:t>
      </w:r>
    </w:p>
    <w:p>
      <w:pPr>
        <w:snapToGrid w:val="0"/>
        <w:spacing w:line="400" w:lineRule="exact"/>
        <w:ind w:firstLine="840" w:firstLineChars="400"/>
        <w:rPr>
          <w:rFonts w:ascii="宋体" w:hAnsi="宋体" w:cs="宋体"/>
          <w:bCs/>
          <w:color w:val="000000"/>
          <w:sz w:val="21"/>
          <w:szCs w:val="21"/>
        </w:rPr>
      </w:pPr>
      <w:r>
        <w:rPr>
          <w:rFonts w:hint="eastAsia" w:ascii="宋体" w:hAnsi="宋体" w:cs="宋体"/>
          <w:bCs/>
          <w:color w:val="000000"/>
          <w:sz w:val="21"/>
          <w:szCs w:val="21"/>
          <w:lang w:bidi="ar"/>
        </w:rPr>
        <w:t>响应人（潜在响应人）针对同一采购程序环节的质疑须一次性提出。</w:t>
      </w:r>
    </w:p>
    <w:p>
      <w:pPr>
        <w:snapToGrid w:val="0"/>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lang w:bidi="ar"/>
        </w:rPr>
        <w:t>（3）提出质疑的响应人（潜在响应人）应当是参与所质疑项目采购活动的供应商，潜在响应人已依法获取其可质疑的磋商文件的，可以对该文件提出质疑。</w:t>
      </w:r>
    </w:p>
    <w:p>
      <w:pPr>
        <w:snapToGrid w:val="0"/>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lang w:bidi="ar"/>
        </w:rPr>
        <w:t>（4）响应人（潜在响应人）提出质疑应当提交质疑函和必要的证明材料。质疑函应当包括下列内容：</w:t>
      </w:r>
    </w:p>
    <w:p>
      <w:pPr>
        <w:snapToGrid w:val="0"/>
        <w:spacing w:line="400" w:lineRule="exact"/>
        <w:ind w:firstLine="840" w:firstLineChars="400"/>
        <w:rPr>
          <w:rFonts w:ascii="宋体" w:hAnsi="宋体" w:cs="宋体"/>
          <w:bCs/>
          <w:color w:val="000000"/>
          <w:sz w:val="21"/>
          <w:szCs w:val="21"/>
        </w:rPr>
      </w:pPr>
      <w:r>
        <w:rPr>
          <w:rFonts w:hint="eastAsia" w:ascii="宋体" w:hAnsi="宋体" w:cs="宋体"/>
          <w:bCs/>
          <w:color w:val="000000"/>
          <w:sz w:val="21"/>
          <w:szCs w:val="21"/>
          <w:lang w:bidi="ar"/>
        </w:rPr>
        <w:t>a.响应人（潜在响应人）的姓名或者名称、地址、邮编、联系人及联系电话；</w:t>
      </w:r>
    </w:p>
    <w:p>
      <w:pPr>
        <w:snapToGrid w:val="0"/>
        <w:spacing w:line="400" w:lineRule="exact"/>
        <w:ind w:firstLine="840" w:firstLineChars="400"/>
        <w:rPr>
          <w:rFonts w:ascii="宋体" w:hAnsi="宋体" w:cs="宋体"/>
          <w:bCs/>
          <w:color w:val="000000"/>
          <w:sz w:val="21"/>
          <w:szCs w:val="21"/>
        </w:rPr>
      </w:pPr>
      <w:r>
        <w:rPr>
          <w:rFonts w:hint="eastAsia" w:ascii="宋体" w:hAnsi="宋体" w:cs="宋体"/>
          <w:bCs/>
          <w:color w:val="000000"/>
          <w:sz w:val="21"/>
          <w:szCs w:val="21"/>
          <w:lang w:bidi="ar"/>
        </w:rPr>
        <w:t>b.质疑项目的名称、编号；</w:t>
      </w:r>
    </w:p>
    <w:p>
      <w:pPr>
        <w:snapToGrid w:val="0"/>
        <w:spacing w:line="400" w:lineRule="exact"/>
        <w:ind w:firstLine="840" w:firstLineChars="400"/>
        <w:rPr>
          <w:rFonts w:ascii="宋体" w:hAnsi="宋体" w:cs="宋体"/>
          <w:bCs/>
          <w:color w:val="000000"/>
          <w:sz w:val="21"/>
          <w:szCs w:val="21"/>
        </w:rPr>
      </w:pPr>
      <w:r>
        <w:rPr>
          <w:rFonts w:hint="eastAsia" w:ascii="宋体" w:hAnsi="宋体" w:cs="宋体"/>
          <w:bCs/>
          <w:color w:val="000000"/>
          <w:sz w:val="21"/>
          <w:szCs w:val="21"/>
          <w:lang w:bidi="ar"/>
        </w:rPr>
        <w:t>c.具体、明确的质疑事项和与质疑事项相关的请求；</w:t>
      </w:r>
    </w:p>
    <w:p>
      <w:pPr>
        <w:snapToGrid w:val="0"/>
        <w:spacing w:line="400" w:lineRule="exact"/>
        <w:ind w:firstLine="840" w:firstLineChars="400"/>
        <w:rPr>
          <w:rFonts w:ascii="宋体" w:hAnsi="宋体" w:cs="宋体"/>
          <w:bCs/>
          <w:color w:val="000000"/>
          <w:sz w:val="21"/>
          <w:szCs w:val="21"/>
        </w:rPr>
      </w:pPr>
      <w:r>
        <w:rPr>
          <w:rFonts w:hint="eastAsia" w:ascii="宋体" w:hAnsi="宋体" w:cs="宋体"/>
          <w:bCs/>
          <w:color w:val="000000"/>
          <w:sz w:val="21"/>
          <w:szCs w:val="21"/>
          <w:lang w:bidi="ar"/>
        </w:rPr>
        <w:t>d.事实依据；</w:t>
      </w:r>
    </w:p>
    <w:p>
      <w:pPr>
        <w:snapToGrid w:val="0"/>
        <w:spacing w:line="400" w:lineRule="exact"/>
        <w:ind w:firstLine="840" w:firstLineChars="400"/>
        <w:rPr>
          <w:rFonts w:ascii="宋体" w:hAnsi="宋体" w:cs="宋体"/>
          <w:bCs/>
          <w:color w:val="000000"/>
          <w:sz w:val="21"/>
          <w:szCs w:val="21"/>
        </w:rPr>
      </w:pPr>
      <w:r>
        <w:rPr>
          <w:rFonts w:hint="eastAsia" w:ascii="宋体" w:hAnsi="宋体" w:cs="宋体"/>
          <w:bCs/>
          <w:color w:val="000000"/>
          <w:sz w:val="21"/>
          <w:szCs w:val="21"/>
          <w:lang w:bidi="ar"/>
        </w:rPr>
        <w:t>e.必要的法律依据；</w:t>
      </w:r>
    </w:p>
    <w:p>
      <w:pPr>
        <w:snapToGrid w:val="0"/>
        <w:spacing w:line="400" w:lineRule="exact"/>
        <w:ind w:firstLine="840" w:firstLineChars="400"/>
        <w:rPr>
          <w:rFonts w:ascii="宋体" w:hAnsi="宋体" w:cs="宋体"/>
          <w:bCs/>
          <w:color w:val="000000"/>
          <w:sz w:val="21"/>
          <w:szCs w:val="21"/>
        </w:rPr>
      </w:pPr>
      <w:r>
        <w:rPr>
          <w:rFonts w:hint="eastAsia" w:ascii="宋体" w:hAnsi="宋体" w:cs="宋体"/>
          <w:bCs/>
          <w:color w:val="000000"/>
          <w:sz w:val="21"/>
          <w:szCs w:val="21"/>
          <w:lang w:bidi="ar"/>
        </w:rPr>
        <w:t>f.提出质疑的日期。</w:t>
      </w:r>
    </w:p>
    <w:p>
      <w:pPr>
        <w:snapToGrid w:val="0"/>
        <w:spacing w:line="400" w:lineRule="exact"/>
        <w:ind w:firstLine="630" w:firstLineChars="300"/>
        <w:rPr>
          <w:rFonts w:ascii="宋体" w:hAnsi="宋体" w:cs="宋体"/>
          <w:b/>
          <w:sz w:val="21"/>
          <w:szCs w:val="21"/>
        </w:rPr>
      </w:pPr>
      <w:r>
        <w:rPr>
          <w:rFonts w:hint="eastAsia" w:ascii="宋体" w:hAnsi="宋体" w:cs="宋体"/>
          <w:bCs/>
          <w:color w:val="000000"/>
          <w:sz w:val="21"/>
          <w:szCs w:val="21"/>
          <w:lang w:bidi="ar"/>
        </w:rPr>
        <w:t>响应人（潜在响应人）为自然人的，应当由本人签字；响应人（潜在响应人）为法人或者其他组织的，应当由法定代表人、主要负责人，或者其授权代表签字或者盖名章，并加盖公章。质疑函内容有缺失的，</w:t>
      </w:r>
      <w:r>
        <w:rPr>
          <w:rFonts w:hint="eastAsia" w:ascii="宋体" w:hAnsi="宋体" w:cs="宋体"/>
          <w:color w:val="000000"/>
          <w:sz w:val="21"/>
          <w:szCs w:val="21"/>
          <w:lang w:bidi="ar"/>
        </w:rPr>
        <w:t>代理机构</w:t>
      </w:r>
      <w:r>
        <w:rPr>
          <w:rFonts w:hint="eastAsia" w:ascii="宋体" w:hAnsi="宋体" w:cs="宋体"/>
          <w:bCs/>
          <w:color w:val="000000"/>
          <w:sz w:val="21"/>
          <w:szCs w:val="21"/>
          <w:lang w:bidi="ar"/>
        </w:rPr>
        <w:t>、采购人应当一次性告知质疑人需补全的材料及补交的截止时间。补交的截止时间与法定质疑期的截止时间一致。质疑人于截止时间后递交补充材料的，将被拒绝</w:t>
      </w:r>
      <w:r>
        <w:rPr>
          <w:rFonts w:hint="eastAsia" w:ascii="宋体" w:hAnsi="宋体" w:cs="宋体"/>
          <w:b/>
          <w:sz w:val="21"/>
          <w:szCs w:val="21"/>
          <w:lang w:bidi="ar"/>
        </w:rPr>
        <w:t>。</w:t>
      </w:r>
    </w:p>
    <w:p>
      <w:pPr>
        <w:snapToGrid w:val="0"/>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lang w:bidi="ar"/>
        </w:rPr>
        <w:t>（5）质疑事项如无实质内容，仅为询问质疑人得分情况或质疑人未中标原因等的，</w:t>
      </w:r>
      <w:r>
        <w:rPr>
          <w:rFonts w:hint="eastAsia" w:ascii="宋体" w:hAnsi="宋体" w:cs="宋体"/>
          <w:color w:val="000000"/>
          <w:sz w:val="21"/>
          <w:szCs w:val="21"/>
          <w:lang w:bidi="ar"/>
        </w:rPr>
        <w:t>代理机构</w:t>
      </w:r>
      <w:r>
        <w:rPr>
          <w:rFonts w:hint="eastAsia" w:ascii="宋体" w:hAnsi="宋体" w:cs="宋体"/>
          <w:bCs/>
          <w:color w:val="000000"/>
          <w:sz w:val="21"/>
          <w:szCs w:val="21"/>
          <w:lang w:bidi="ar"/>
        </w:rPr>
        <w:t>、采购人可将此类质疑函作为书面询问接收，</w:t>
      </w:r>
      <w:r>
        <w:rPr>
          <w:rFonts w:hint="eastAsia" w:ascii="宋体" w:hAnsi="宋体" w:cs="宋体"/>
          <w:color w:val="000000"/>
          <w:sz w:val="21"/>
          <w:szCs w:val="21"/>
          <w:lang w:bidi="ar"/>
        </w:rPr>
        <w:t>代理机构</w:t>
      </w:r>
      <w:r>
        <w:rPr>
          <w:rFonts w:hint="eastAsia" w:ascii="宋体" w:hAnsi="宋体" w:cs="宋体"/>
          <w:bCs/>
          <w:color w:val="000000"/>
          <w:sz w:val="21"/>
          <w:szCs w:val="21"/>
          <w:lang w:bidi="ar"/>
        </w:rPr>
        <w:t>按询问程序处理。</w:t>
      </w:r>
    </w:p>
    <w:p>
      <w:pPr>
        <w:snapToGrid w:val="0"/>
        <w:spacing w:line="400" w:lineRule="exact"/>
        <w:ind w:firstLine="420" w:firstLineChars="200"/>
        <w:rPr>
          <w:rFonts w:ascii="宋体" w:hAnsi="宋体" w:cs="宋体"/>
          <w:bCs/>
          <w:color w:val="000000"/>
          <w:sz w:val="21"/>
          <w:szCs w:val="21"/>
        </w:rPr>
      </w:pPr>
      <w:r>
        <w:rPr>
          <w:rFonts w:hint="eastAsia" w:ascii="宋体" w:hAnsi="宋体" w:cs="宋体"/>
          <w:bCs/>
          <w:color w:val="000000"/>
          <w:sz w:val="21"/>
          <w:szCs w:val="21"/>
          <w:lang w:bidi="ar"/>
        </w:rPr>
        <w:t>（6）采购人、</w:t>
      </w:r>
      <w:r>
        <w:rPr>
          <w:rFonts w:hint="eastAsia" w:ascii="宋体" w:hAnsi="宋体" w:cs="宋体"/>
          <w:color w:val="000000"/>
          <w:sz w:val="21"/>
          <w:szCs w:val="21"/>
          <w:lang w:bidi="ar"/>
        </w:rPr>
        <w:t>代理机构</w:t>
      </w:r>
      <w:r>
        <w:rPr>
          <w:rFonts w:hint="eastAsia" w:ascii="宋体" w:hAnsi="宋体" w:cs="宋体"/>
          <w:bCs/>
          <w:color w:val="000000"/>
          <w:sz w:val="21"/>
          <w:szCs w:val="21"/>
          <w:lang w:bidi="ar"/>
        </w:rPr>
        <w:t>不得拒收质疑供应商在法定质疑期内发出的质疑函，应当在收到质疑函后7个工作日内作出答复，并通过书面答复质疑供应商和其他相关当事人。</w:t>
      </w:r>
    </w:p>
    <w:p>
      <w:pPr>
        <w:snapToGrid w:val="0"/>
        <w:spacing w:line="400" w:lineRule="exact"/>
        <w:ind w:firstLine="422" w:firstLineChars="200"/>
        <w:rPr>
          <w:rFonts w:ascii="宋体" w:hAnsi="宋体" w:cs="宋体"/>
          <w:b/>
          <w:color w:val="000000"/>
          <w:sz w:val="21"/>
          <w:szCs w:val="21"/>
        </w:rPr>
      </w:pPr>
      <w:r>
        <w:rPr>
          <w:rFonts w:hint="eastAsia" w:ascii="宋体" w:hAnsi="宋体" w:cs="宋体"/>
          <w:b/>
          <w:color w:val="000000"/>
          <w:sz w:val="21"/>
          <w:szCs w:val="21"/>
          <w:lang w:bidi="ar"/>
        </w:rPr>
        <w:t>25.3投诉</w:t>
      </w:r>
    </w:p>
    <w:p>
      <w:pPr>
        <w:snapToGrid w:val="0"/>
        <w:spacing w:line="400" w:lineRule="exact"/>
        <w:ind w:firstLine="420" w:firstLineChars="200"/>
        <w:rPr>
          <w:rFonts w:ascii="宋体" w:hAnsi="宋体" w:cs="宋体"/>
          <w:color w:val="000000"/>
          <w:sz w:val="21"/>
          <w:szCs w:val="21"/>
        </w:rPr>
      </w:pPr>
      <w:r>
        <w:rPr>
          <w:rFonts w:hint="eastAsia" w:ascii="宋体" w:hAnsi="宋体" w:cs="宋体"/>
          <w:bCs/>
          <w:color w:val="000000"/>
          <w:sz w:val="21"/>
          <w:szCs w:val="21"/>
          <w:lang w:bidi="ar"/>
        </w:rPr>
        <w:t>质疑人对采购人、</w:t>
      </w:r>
      <w:r>
        <w:rPr>
          <w:rFonts w:hint="eastAsia" w:ascii="宋体" w:hAnsi="宋体" w:cs="宋体"/>
          <w:color w:val="000000"/>
          <w:sz w:val="21"/>
          <w:szCs w:val="21"/>
          <w:lang w:bidi="ar"/>
        </w:rPr>
        <w:t>代理机构</w:t>
      </w:r>
      <w:r>
        <w:rPr>
          <w:rFonts w:hint="eastAsia" w:ascii="宋体" w:hAnsi="宋体" w:cs="宋体"/>
          <w:bCs/>
          <w:color w:val="000000"/>
          <w:sz w:val="21"/>
          <w:szCs w:val="21"/>
          <w:lang w:bidi="ar"/>
        </w:rPr>
        <w:t>的答复不满意，或者</w:t>
      </w:r>
      <w:r>
        <w:rPr>
          <w:rFonts w:hint="eastAsia" w:ascii="宋体" w:hAnsi="宋体" w:cs="宋体"/>
          <w:color w:val="000000"/>
          <w:sz w:val="21"/>
          <w:szCs w:val="21"/>
          <w:lang w:bidi="ar"/>
        </w:rPr>
        <w:t>代理机构</w:t>
      </w:r>
      <w:r>
        <w:rPr>
          <w:rFonts w:hint="eastAsia" w:ascii="宋体" w:hAnsi="宋体" w:cs="宋体"/>
          <w:bCs/>
          <w:color w:val="000000"/>
          <w:sz w:val="21"/>
          <w:szCs w:val="21"/>
          <w:lang w:bidi="ar"/>
        </w:rPr>
        <w:t>、</w:t>
      </w:r>
      <w:r>
        <w:rPr>
          <w:rFonts w:hint="eastAsia" w:ascii="宋体" w:hAnsi="宋体" w:cs="宋体"/>
          <w:color w:val="000000"/>
          <w:sz w:val="21"/>
          <w:szCs w:val="21"/>
          <w:lang w:bidi="ar"/>
        </w:rPr>
        <w:t>采购人</w:t>
      </w:r>
      <w:r>
        <w:rPr>
          <w:rFonts w:hint="eastAsia" w:ascii="宋体" w:hAnsi="宋体" w:cs="宋体"/>
          <w:bCs/>
          <w:color w:val="000000"/>
          <w:sz w:val="21"/>
          <w:szCs w:val="21"/>
          <w:lang w:bidi="ar"/>
        </w:rPr>
        <w:t>未在规定时间内作出答复的，</w:t>
      </w:r>
      <w:r>
        <w:rPr>
          <w:rFonts w:hint="eastAsia" w:ascii="宋体" w:hAnsi="宋体" w:cs="宋体"/>
          <w:color w:val="000000"/>
          <w:sz w:val="21"/>
          <w:szCs w:val="21"/>
          <w:lang w:bidi="ar"/>
        </w:rPr>
        <w:t>质疑人可以在答复期满后15个工作日内依法向相关部门提起投诉。</w:t>
      </w:r>
    </w:p>
    <w:p>
      <w:pPr>
        <w:snapToGrid w:val="0"/>
        <w:spacing w:line="400" w:lineRule="exact"/>
        <w:rPr>
          <w:rFonts w:ascii="宋体" w:hAnsi="宋体" w:cs="宋体"/>
          <w:b/>
          <w:color w:val="000000"/>
          <w:sz w:val="21"/>
          <w:szCs w:val="21"/>
        </w:rPr>
      </w:pPr>
      <w:r>
        <w:rPr>
          <w:rFonts w:hint="eastAsia" w:ascii="宋体" w:hAnsi="宋体" w:cs="宋体"/>
          <w:b/>
          <w:color w:val="000000"/>
          <w:sz w:val="21"/>
          <w:szCs w:val="21"/>
          <w:lang w:bidi="ar"/>
        </w:rPr>
        <w:t>二十六、保密和披露</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26.1响应人自获取磋商文件之日起，须履行本招标项目下保密义务，不得将因本次招标获得的信息向第三人外传。</w:t>
      </w:r>
    </w:p>
    <w:p>
      <w:pPr>
        <w:snapToGrid w:val="0"/>
        <w:spacing w:line="400" w:lineRule="exact"/>
        <w:ind w:firstLine="420" w:firstLineChars="200"/>
        <w:rPr>
          <w:rFonts w:ascii="宋体" w:hAnsi="宋体" w:cs="宋体"/>
          <w:color w:val="000000"/>
          <w:sz w:val="21"/>
          <w:szCs w:val="21"/>
          <w:lang w:bidi="ar"/>
        </w:rPr>
      </w:pPr>
      <w:r>
        <w:rPr>
          <w:rFonts w:hint="eastAsia" w:ascii="宋体" w:hAnsi="宋体" w:cs="宋体"/>
          <w:color w:val="000000"/>
          <w:sz w:val="21"/>
          <w:szCs w:val="21"/>
          <w:lang w:bidi="ar"/>
        </w:rPr>
        <w:t>26.2采购人或代理机构有权将响应人提供的所有资料向有关部门或评审委员会披露。</w:t>
      </w:r>
    </w:p>
    <w:p>
      <w:pPr>
        <w:snapToGrid w:val="0"/>
        <w:spacing w:line="400" w:lineRule="exact"/>
        <w:ind w:firstLine="420" w:firstLineChars="200"/>
        <w:rPr>
          <w:rFonts w:ascii="宋体" w:hAnsi="宋体" w:cs="宋体"/>
          <w:color w:val="000000"/>
          <w:sz w:val="21"/>
          <w:szCs w:val="21"/>
          <w:lang w:bidi="ar"/>
        </w:rPr>
      </w:pPr>
      <w:r>
        <w:rPr>
          <w:rFonts w:hint="eastAsia" w:ascii="宋体" w:hAnsi="宋体" w:cs="宋体"/>
          <w:color w:val="000000"/>
          <w:sz w:val="21"/>
          <w:szCs w:val="21"/>
          <w:lang w:bidi="ar"/>
        </w:rPr>
        <w:t>26.3在采购人或代理机构认为适当时、国家机关调查、审查、审计时以及其他符合法律规定的情形下，采购人或代理机构无须事先征求响应人同意而可以披露关于采购过程、合同文本、签署情况的资料、响应人的名称及地址、响应文件的有关信息以及补充条款等，但应当在合理的必要范围内。对任何已经公布过的内容或与之内容相同的资料，以及响应人已经泄露或公开的，无须再承担保密责任。</w:t>
      </w:r>
    </w:p>
    <w:p>
      <w:pPr>
        <w:snapToGrid w:val="0"/>
        <w:spacing w:line="400" w:lineRule="exact"/>
        <w:rPr>
          <w:rFonts w:ascii="宋体" w:hAnsi="宋体" w:cs="宋体"/>
          <w:b/>
          <w:bCs/>
          <w:sz w:val="21"/>
          <w:szCs w:val="21"/>
          <w:u w:color="000000"/>
        </w:rPr>
      </w:pPr>
    </w:p>
    <w:p>
      <w:pPr>
        <w:rPr>
          <w:rFonts w:ascii="宋体" w:hAnsi="宋体" w:cs="宋体"/>
          <w:b/>
          <w:bCs/>
          <w:sz w:val="32"/>
          <w:szCs w:val="32"/>
          <w:u w:color="000000"/>
        </w:rPr>
      </w:pPr>
      <w:r>
        <w:rPr>
          <w:rFonts w:hint="eastAsia" w:ascii="宋体" w:hAnsi="宋体" w:cs="宋体"/>
          <w:b/>
          <w:bCs/>
          <w:sz w:val="32"/>
          <w:szCs w:val="32"/>
          <w:u w:color="000000"/>
        </w:rPr>
        <w:br w:type="page"/>
      </w:r>
    </w:p>
    <w:p>
      <w:pPr>
        <w:numPr>
          <w:ilvl w:val="0"/>
          <w:numId w:val="4"/>
        </w:numPr>
        <w:snapToGrid w:val="0"/>
        <w:spacing w:line="400" w:lineRule="exact"/>
        <w:jc w:val="center"/>
        <w:rPr>
          <w:rFonts w:ascii="宋体" w:hAnsi="宋体" w:cs="宋体"/>
          <w:b/>
          <w:bCs/>
          <w:sz w:val="32"/>
          <w:szCs w:val="32"/>
          <w:u w:color="000000"/>
        </w:rPr>
      </w:pPr>
      <w:r>
        <w:rPr>
          <w:rFonts w:hint="eastAsia" w:ascii="宋体" w:hAnsi="宋体" w:cs="宋体"/>
          <w:b/>
          <w:bCs/>
          <w:sz w:val="32"/>
          <w:szCs w:val="32"/>
          <w:u w:color="000000"/>
        </w:rPr>
        <w:t xml:space="preserve">  采购需求</w:t>
      </w:r>
    </w:p>
    <w:p>
      <w:pPr>
        <w:spacing w:line="400" w:lineRule="exact"/>
        <w:rPr>
          <w:rFonts w:ascii="宋体" w:hAnsi="宋体" w:cs="宋体"/>
          <w:sz w:val="21"/>
          <w:szCs w:val="21"/>
        </w:rPr>
      </w:pPr>
    </w:p>
    <w:p>
      <w:pPr>
        <w:tabs>
          <w:tab w:val="left" w:pos="900"/>
        </w:tabs>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一、项目概况：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1.项目名称：</w:t>
      </w:r>
      <w:r>
        <w:rPr>
          <w:rFonts w:hint="eastAsia" w:ascii="宋体" w:hAnsi="宋体" w:cs="宋体"/>
          <w:bCs/>
          <w:sz w:val="21"/>
          <w:szCs w:val="21"/>
          <w:lang w:eastAsia="zh-CN"/>
        </w:rPr>
        <w:t>金坛区新时代文明实践中心改造项目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2.项目地址: 金坛区图书馆和金坛城市形象展示馆，分别位于江苏省常州市金坛区清风路2号、清风路6号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3.建设规模: 本项目共分4处场地进行设计，分别为：金坛区图书馆1楼北侧、2楼南侧、金坛城市形象展示馆1楼东侧房间、金坛城市形象展示馆3楼党员政治生活馆（部分点状设计）；以及户外广场上的景观小品设计。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设计及实施范围：包含但不限于:展陈设计、展陈布置深化、布展总体规划、流线组织、内容单元的功能区域空间落实、空间总体风格设计、展项方案设计、综合布线、设备、多媒体系统集成的采购及安装（含智能展示系统、查询系统、演示系统、专业灯光和及音响系统等）、互动软件开发等确保整个展馆各项功能使用的全部内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5.承包范围：主要包括对户外雕塑、立体展陈、展台、专业布展灯具、多媒体声光电等进行策划、设计、</w:t>
      </w:r>
      <w:r>
        <w:rPr>
          <w:rFonts w:hint="eastAsia" w:ascii="宋体" w:hAnsi="宋体" w:cs="宋体"/>
          <w:sz w:val="21"/>
          <w:szCs w:val="21"/>
          <w:lang w:eastAsia="zh-CN"/>
        </w:rPr>
        <w:t>采购及安装</w:t>
      </w:r>
      <w:r>
        <w:rPr>
          <w:rFonts w:hint="eastAsia" w:ascii="宋体" w:hAnsi="宋体" w:eastAsia="宋体" w:cs="宋体"/>
          <w:sz w:val="21"/>
          <w:szCs w:val="21"/>
        </w:rPr>
        <w:t>。多媒体等专业工程的设计、施工、制作、采购、安装、调试、预验收和竣工验收、结/决算、质量保修等一揽子交钥匙工程。</w:t>
      </w:r>
    </w:p>
    <w:p>
      <w:pPr>
        <w:pStyle w:val="10"/>
        <w:numPr>
          <w:ilvl w:val="0"/>
          <w:numId w:val="5"/>
        </w:numPr>
        <w:tabs>
          <w:tab w:val="left" w:pos="567"/>
        </w:tabs>
        <w:spacing w:before="0"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设计要求</w:t>
      </w:r>
    </w:p>
    <w:p>
      <w:pPr>
        <w:spacing w:line="360" w:lineRule="auto"/>
        <w:ind w:firstLine="422" w:firstLineChars="200"/>
        <w:rPr>
          <w:rFonts w:hint="eastAsia" w:ascii="宋体" w:hAnsi="宋体" w:eastAsia="宋体" w:cs="宋体"/>
          <w:b/>
          <w:bCs/>
          <w:sz w:val="21"/>
          <w:szCs w:val="21"/>
        </w:rPr>
      </w:pPr>
      <w:bookmarkStart w:id="59" w:name="_Toc15902"/>
      <w:bookmarkStart w:id="60" w:name="_Toc464210697"/>
      <w:r>
        <w:rPr>
          <w:rFonts w:hint="eastAsia" w:ascii="宋体" w:hAnsi="宋体" w:eastAsia="宋体" w:cs="宋体"/>
          <w:b/>
          <w:bCs/>
          <w:sz w:val="21"/>
          <w:szCs w:val="21"/>
        </w:rPr>
        <w:t xml:space="preserve">1.建设目标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习近平总书记在全国宣传思想工作会议上强调，要推进新时代文明实践中心建设，不断提升人民思想觉悟、道德水准、文明素养和全社会文明程度。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近年来，金坛区坚持以人民为中心的发展思想，围绕“群众需求在哪里，文明实践到哪里”，积极调动各方力量、整合社会资源、创新搭建载体，成立区新时代文明实践中心，建成9个新时代文明实践所、121个新时代文明实践站和1000多个新时代文明实践点，组建区级志愿服务总队和常备志愿服务支队8支、专业志愿服务队48支。征集发布“金善金美 志愿同行”主题志愿服务项目66项，开展“金沙福袋”“健康小药箱”等文明实践活动1000余场，打造了“圩圩道来”“唐王故事会”“塘口大学堂”等一系列基层宣讲品牌，新时代文明实践阵地如春芽破土、生机蓬勃，已深度融入城乡社会治理体系，凝聚起齐心打造“美丽常州金坛样板”的强大合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1.1设计原则：设计方案应体现以人为本的原则,要求合理、科学地考虑平面布局与流程,充分满足使用要求。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 展览主题：要求主题鲜明，主脉络清晰，充分体现新时代文明实践中心的意义和内涵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1.3展示内容：既要紧密联系新时代新要求，又要结合地方特色。展项设计要符合实际，造型、画面精心设计制作。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金坛区新时代文明实践中心展示内容如下（包括但不局限于）：</w:t>
      </w:r>
    </w:p>
    <w:p>
      <w:pPr>
        <w:numPr>
          <w:ilvl w:val="0"/>
          <w:numId w:val="6"/>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金坛城市形象展示馆1楼东侧房间</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设计志愿服务促进中心，包含金坛区新时代文明实践中心的工作职责、工作内容等展示。</w:t>
      </w:r>
    </w:p>
    <w:p>
      <w:pPr>
        <w:numPr>
          <w:ilvl w:val="0"/>
          <w:numId w:val="6"/>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金坛城市形象展示馆3楼党员政治生活馆（部分点状设计）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结合现有设计，融合理论宣讲平台，设计需与馆内现有设计整体协调。</w:t>
      </w:r>
    </w:p>
    <w:p>
      <w:pPr>
        <w:numPr>
          <w:ilvl w:val="0"/>
          <w:numId w:val="6"/>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金坛区图书馆1楼北侧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设计道德讲堂</w:t>
      </w:r>
    </w:p>
    <w:p>
      <w:pPr>
        <w:numPr>
          <w:ilvl w:val="0"/>
          <w:numId w:val="6"/>
        </w:num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金坛区图书馆2楼南侧</w:t>
      </w:r>
    </w:p>
    <w:p>
      <w:pPr>
        <w:pStyle w:val="5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展示金坛区新时代文明实践的成果、工作亮点、志愿服务、金坛好人等，可考虑结合图书馆现有功能，具备开展市民教育、文化活动、科普宣传等文明实践活动的设备条件，向群众开放，全面展示新时代文明实践成果。</w:t>
      </w:r>
    </w:p>
    <w:p>
      <w:pPr>
        <w:pStyle w:val="5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户外广场上的景观小品设计充分体现新时代文明实践的精神内涵。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1.4展示形式：传统与现代结合，鼓励采用新技术、新工艺、新手段。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1.5布展材料：要做到节能环保，符合环保要求和节能观念,满足可持续发展的需要。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1.6整体风格：布展设计应充分匹配所在的整栋楼整体风格。</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 xml:space="preserve">2.具体要求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2.1 设计原则: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(1)设计不追求复杂怪异结构的设计和豪华高档材料的使用，设计方案必须符合国家有关规范和标准。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(2)展陈空间布局合理，空间节点设计美观，各功能区域特色明显，有机联系，自然衔接，展项表现形式与所在展厅分主题、内容脉络相吻合，在表现内容上形成展区的核心地位。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(3)展项设计充分考虑安全性，趣味性，传达知识准确性和创新性，技术先进成熟，设备及选材配置先进可靠;互动展项设计创新有趣;展品图文板、说明牌的内容设计，符合展馆整体设计。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(4)适当运用现代高科技技术(如声、光、电)手段，提高展陈效果，其设计要科学合理，富有创意，采用的技术要具有成熟性。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2.2设计需求：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2.2.1设计规模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项目工程总面积为890平米。（以实际勘查为准）。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其中金坛区图书馆区域建筑1层北侧设计面积约为380平米，2层南侧室内设计面积约为440平米，城市形象展示馆1楼东侧房间面积约为70平米。</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功能需求：建筑室内进行装饰装修、展厅布置（展厅硬装、多媒体展示、版面制作）等。通过设计、</w:t>
      </w:r>
      <w:r>
        <w:rPr>
          <w:rFonts w:hint="eastAsia" w:ascii="宋体" w:hAnsi="宋体" w:cs="宋体"/>
          <w:sz w:val="21"/>
          <w:szCs w:val="21"/>
          <w:lang w:eastAsia="zh-CN"/>
        </w:rPr>
        <w:t>采购及安装等</w:t>
      </w:r>
      <w:r>
        <w:rPr>
          <w:rFonts w:hint="eastAsia" w:ascii="宋体" w:hAnsi="宋体" w:eastAsia="宋体" w:cs="宋体"/>
          <w:sz w:val="21"/>
          <w:szCs w:val="21"/>
        </w:rPr>
        <w:t>，功能上达到对外展示和使用的要求。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2.2.2投标设计深度要求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供应商应以可实施性为指导进行技术方案响应，设计深度力求详尽，投标深度包括但不限于创意方案、策划思路、展示大纲、设计说明、设计效果图等及采购文件规定的“投标方案具体要求”中内容。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2.3 设计依据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1.建设部《建筑工程设计文件编制深度规定》(2016年版)；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2.国家有关的规范、标准(包括但不限于以下标准规范)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3.中华人民共和国工程建设标准强制性条文(房屋建筑部分)；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4.其他:现行法律法规及规范要求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2.4 设计及实施范围 </w:t>
      </w:r>
    </w:p>
    <w:p>
      <w:pPr>
        <w:spacing w:line="360" w:lineRule="auto"/>
        <w:ind w:firstLine="420" w:firstLineChars="200"/>
        <w:rPr>
          <w:rFonts w:hint="eastAsia" w:hAnsi="宋体" w:cs="宋体"/>
          <w:sz w:val="21"/>
          <w:szCs w:val="21"/>
          <w:lang w:val="en-US" w:eastAsia="zh-CN"/>
        </w:rPr>
      </w:pPr>
      <w:r>
        <w:rPr>
          <w:rFonts w:hint="eastAsia" w:ascii="宋体" w:hAnsi="宋体" w:eastAsia="宋体" w:cs="宋体"/>
          <w:sz w:val="21"/>
          <w:szCs w:val="21"/>
        </w:rPr>
        <w:t>设计及实施范围包含但不限于:展陈布置深化、布展总体规划、流线组织、内容单元的功能区域空间落实、空间总体风格设计、展项方案设计等。</w:t>
      </w:r>
      <w:bookmarkEnd w:id="59"/>
      <w:bookmarkEnd w:id="60"/>
    </w:p>
    <w:p>
      <w:pPr>
        <w:spacing w:line="360" w:lineRule="auto"/>
        <w:ind w:firstLine="422" w:firstLineChars="200"/>
        <w:rPr>
          <w:rFonts w:hint="default" w:ascii="宋体" w:hAnsi="宋体" w:cs="宋体"/>
          <w:b/>
          <w:bCs/>
          <w:sz w:val="21"/>
          <w:szCs w:val="21"/>
          <w:lang w:val="en-US" w:eastAsia="zh-CN"/>
        </w:rPr>
      </w:pPr>
      <w:r>
        <w:rPr>
          <w:rFonts w:hint="eastAsia" w:ascii="宋体" w:hAnsi="宋体" w:cs="宋体"/>
          <w:b/>
          <w:bCs/>
          <w:sz w:val="21"/>
          <w:szCs w:val="21"/>
          <w:lang w:val="en-US" w:eastAsia="zh-CN"/>
        </w:rPr>
        <w:t>3.免费质量保修期：本项目完成后1年。</w:t>
      </w:r>
    </w:p>
    <w:p>
      <w:pPr>
        <w:spacing w:line="360" w:lineRule="auto"/>
        <w:ind w:firstLine="422" w:firstLineChars="200"/>
        <w:rPr>
          <w:rFonts w:hint="eastAsia" w:ascii="宋体" w:hAnsi="宋体" w:eastAsia="宋体" w:cs="宋体"/>
          <w:b/>
          <w:bCs/>
          <w:sz w:val="21"/>
          <w:szCs w:val="21"/>
        </w:rPr>
      </w:pPr>
      <w:r>
        <w:rPr>
          <w:rFonts w:hint="eastAsia" w:ascii="宋体" w:hAnsi="宋体" w:cs="宋体"/>
          <w:b/>
          <w:bCs/>
          <w:sz w:val="21"/>
          <w:szCs w:val="21"/>
          <w:lang w:val="en-US" w:eastAsia="zh-CN"/>
        </w:rPr>
        <w:t>4</w:t>
      </w:r>
      <w:r>
        <w:rPr>
          <w:rFonts w:hint="eastAsia" w:ascii="宋体" w:hAnsi="宋体" w:eastAsia="宋体" w:cs="宋体"/>
          <w:b/>
          <w:bCs/>
          <w:sz w:val="21"/>
          <w:szCs w:val="21"/>
        </w:rPr>
        <w:t>.</w:t>
      </w:r>
      <w:r>
        <w:rPr>
          <w:rFonts w:hint="eastAsia" w:ascii="宋体" w:hAnsi="宋体" w:cs="宋体"/>
          <w:b/>
          <w:bCs/>
          <w:sz w:val="21"/>
          <w:szCs w:val="21"/>
          <w:lang w:eastAsia="zh-CN"/>
        </w:rPr>
        <w:t>报价要求</w:t>
      </w:r>
      <w:r>
        <w:rPr>
          <w:rFonts w:hint="eastAsia" w:ascii="宋体" w:hAnsi="宋体" w:eastAsia="宋体" w:cs="宋体"/>
          <w:b/>
          <w:bCs/>
          <w:sz w:val="21"/>
          <w:szCs w:val="21"/>
        </w:rPr>
        <w:t xml:space="preserve"> </w:t>
      </w:r>
    </w:p>
    <w:p>
      <w:pPr>
        <w:pStyle w:val="7"/>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本项目报价为固定总价，投标总价应包括采购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采购人不再支付其他任何费用。</w:t>
      </w:r>
    </w:p>
    <w:p>
      <w:pPr>
        <w:pStyle w:val="7"/>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报价货币为人民币，评审时以人民币为准。</w:t>
      </w:r>
    </w:p>
    <w:p>
      <w:r>
        <w:br w:type="page"/>
      </w:r>
    </w:p>
    <w:p>
      <w:pPr>
        <w:spacing w:line="400" w:lineRule="exact"/>
        <w:jc w:val="center"/>
        <w:rPr>
          <w:rFonts w:ascii="宋体" w:hAnsi="宋体" w:cs="宋体"/>
          <w:b/>
          <w:bCs/>
          <w:sz w:val="21"/>
          <w:szCs w:val="21"/>
        </w:rPr>
      </w:pPr>
      <w:r>
        <w:fldChar w:fldCharType="begin"/>
      </w:r>
      <w:r>
        <w:instrText xml:space="preserve"> HYPERLINK \l "_Toc214163640" </w:instrText>
      </w:r>
      <w:r>
        <w:fldChar w:fldCharType="separate"/>
      </w:r>
      <w:r>
        <w:rPr>
          <w:rFonts w:hint="eastAsia" w:ascii="宋体" w:hAnsi="宋体" w:cs="宋体"/>
          <w:b/>
          <w:bCs/>
          <w:sz w:val="32"/>
          <w:szCs w:val="32"/>
        </w:rPr>
        <w:t>第五部分   评审办法和</w:t>
      </w:r>
      <w:r>
        <w:rPr>
          <w:rFonts w:hint="eastAsia" w:ascii="宋体" w:hAnsi="宋体" w:cs="宋体"/>
          <w:b/>
          <w:bCs/>
          <w:sz w:val="32"/>
          <w:szCs w:val="32"/>
        </w:rPr>
        <w:fldChar w:fldCharType="end"/>
      </w:r>
      <w:r>
        <w:rPr>
          <w:rFonts w:hint="eastAsia" w:ascii="宋体" w:hAnsi="宋体" w:cs="宋体"/>
          <w:b/>
          <w:bCs/>
          <w:sz w:val="32"/>
          <w:szCs w:val="32"/>
        </w:rPr>
        <w:t>评审标准</w:t>
      </w:r>
    </w:p>
    <w:p>
      <w:pPr>
        <w:pStyle w:val="4"/>
        <w:spacing w:before="0" w:after="156" w:afterLines="50" w:line="400" w:lineRule="exact"/>
        <w:rPr>
          <w:rFonts w:ascii="宋体" w:hAnsi="宋体" w:eastAsia="宋体" w:cs="宋体"/>
          <w:sz w:val="21"/>
          <w:szCs w:val="21"/>
        </w:rPr>
      </w:pPr>
      <w:r>
        <w:rPr>
          <w:rFonts w:hint="eastAsia" w:ascii="宋体" w:hAnsi="宋体" w:eastAsia="宋体" w:cs="宋体"/>
          <w:sz w:val="21"/>
          <w:szCs w:val="21"/>
        </w:rPr>
        <w:t>一、评审办法</w:t>
      </w:r>
    </w:p>
    <w:p>
      <w:pPr>
        <w:spacing w:line="400" w:lineRule="exact"/>
        <w:ind w:firstLine="420" w:firstLineChars="200"/>
        <w:rPr>
          <w:rFonts w:ascii="宋体" w:hAnsi="宋体" w:cs="宋体"/>
          <w:b/>
          <w:bCs/>
          <w:sz w:val="21"/>
          <w:szCs w:val="21"/>
        </w:rPr>
      </w:pPr>
      <w:r>
        <w:rPr>
          <w:rFonts w:hint="eastAsia" w:ascii="宋体" w:hAnsi="宋体" w:cs="宋体"/>
          <w:sz w:val="21"/>
          <w:szCs w:val="21"/>
        </w:rPr>
        <w:t>本次磋商采用综合评分法，将响应人各项因素作为评价的基础，综合评选出最佳响应方案。每一响应人的最终得分为所有磋商小组成员给其评分的算数平均值（保留2位小数）。评标委员按照评分标准评定响应单位的分值,按最终评审分由高到低顺序排列</w:t>
      </w:r>
      <w:r>
        <w:rPr>
          <w:rFonts w:hint="eastAsia" w:ascii="宋体" w:hAnsi="宋体" w:cs="宋体"/>
          <w:sz w:val="21"/>
          <w:szCs w:val="21"/>
          <w:lang w:eastAsia="zh-CN"/>
        </w:rPr>
        <w:t>，</w:t>
      </w:r>
      <w:r>
        <w:rPr>
          <w:rFonts w:hint="eastAsia" w:ascii="宋体" w:hAnsi="宋体" w:cs="宋体"/>
          <w:sz w:val="21"/>
          <w:szCs w:val="21"/>
        </w:rPr>
        <w:t>得分最高者为第一中标候选人</w:t>
      </w:r>
      <w:r>
        <w:rPr>
          <w:rFonts w:hint="eastAsia" w:ascii="宋体" w:hAnsi="宋体" w:cs="宋体"/>
          <w:sz w:val="21"/>
          <w:szCs w:val="21"/>
          <w:lang w:eastAsia="zh-CN"/>
        </w:rPr>
        <w:t>；</w:t>
      </w:r>
      <w:r>
        <w:rPr>
          <w:rFonts w:hint="eastAsia" w:ascii="宋体" w:hAnsi="宋体" w:cs="宋体"/>
          <w:sz w:val="21"/>
          <w:szCs w:val="21"/>
        </w:rPr>
        <w:t>得分相同的，按</w:t>
      </w:r>
      <w:r>
        <w:rPr>
          <w:rFonts w:hint="eastAsia" w:ascii="宋体" w:hAnsi="宋体" w:cs="宋体"/>
          <w:sz w:val="21"/>
          <w:szCs w:val="21"/>
          <w:lang w:eastAsia="zh-CN"/>
        </w:rPr>
        <w:t>磋商</w:t>
      </w:r>
      <w:r>
        <w:rPr>
          <w:rFonts w:hint="eastAsia" w:ascii="宋体" w:hAnsi="宋体" w:cs="宋体"/>
          <w:kern w:val="0"/>
          <w:sz w:val="21"/>
          <w:szCs w:val="21"/>
        </w:rPr>
        <w:t>最后报价</w:t>
      </w:r>
      <w:r>
        <w:rPr>
          <w:rFonts w:hint="eastAsia" w:ascii="宋体" w:hAnsi="宋体" w:cs="宋体"/>
          <w:sz w:val="21"/>
          <w:szCs w:val="21"/>
        </w:rPr>
        <w:t>由低到高顺序排列。得分且</w:t>
      </w:r>
      <w:r>
        <w:rPr>
          <w:rFonts w:hint="eastAsia" w:ascii="宋体" w:hAnsi="宋体" w:cs="宋体"/>
          <w:sz w:val="21"/>
          <w:szCs w:val="21"/>
          <w:lang w:eastAsia="zh-CN"/>
        </w:rPr>
        <w:t>磋商</w:t>
      </w:r>
      <w:r>
        <w:rPr>
          <w:rFonts w:hint="eastAsia" w:ascii="宋体" w:hAnsi="宋体" w:cs="宋体"/>
          <w:sz w:val="21"/>
          <w:szCs w:val="21"/>
        </w:rPr>
        <w:t>报价相同的，由采购人现场抽签决定第一中标候选人。磋商小组共同认定的客观分评审部分，需磋商小组成员共同讨论、独立打分，存在不同意见的，磋商小组成员分别作出书面说明。</w:t>
      </w:r>
    </w:p>
    <w:p>
      <w:pPr>
        <w:spacing w:line="400" w:lineRule="exact"/>
        <w:rPr>
          <w:rFonts w:ascii="宋体" w:hAnsi="宋体" w:cs="宋体"/>
          <w:b/>
          <w:bCs/>
          <w:sz w:val="21"/>
          <w:szCs w:val="21"/>
        </w:rPr>
      </w:pPr>
      <w:r>
        <w:rPr>
          <w:rFonts w:hint="eastAsia" w:ascii="宋体" w:hAnsi="宋体" w:cs="宋体"/>
          <w:b/>
          <w:bCs/>
          <w:sz w:val="21"/>
          <w:szCs w:val="21"/>
        </w:rPr>
        <w:t>二、评分细则</w:t>
      </w:r>
    </w:p>
    <w:tbl>
      <w:tblPr>
        <w:tblStyle w:val="22"/>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322"/>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39" w:type="dxa"/>
            <w:vAlign w:val="center"/>
          </w:tcPr>
          <w:p>
            <w:pPr>
              <w:spacing w:line="300" w:lineRule="exact"/>
              <w:jc w:val="center"/>
              <w:rPr>
                <w:rFonts w:hint="eastAsia" w:ascii="宋体" w:hAnsi="宋体" w:eastAsia="宋体" w:cs="宋体"/>
                <w:b/>
                <w:sz w:val="21"/>
                <w:szCs w:val="21"/>
                <w:lang w:eastAsia="zh-CN"/>
              </w:rPr>
            </w:pPr>
            <w:r>
              <w:rPr>
                <w:rFonts w:hint="eastAsia" w:ascii="宋体" w:hAnsi="宋体" w:cs="宋体"/>
                <w:b/>
                <w:sz w:val="21"/>
                <w:szCs w:val="21"/>
                <w:lang w:eastAsia="zh-CN"/>
              </w:rPr>
              <w:t>项目</w:t>
            </w:r>
          </w:p>
        </w:tc>
        <w:tc>
          <w:tcPr>
            <w:tcW w:w="1322" w:type="dxa"/>
            <w:vAlign w:val="center"/>
          </w:tcPr>
          <w:p>
            <w:pPr>
              <w:spacing w:line="300" w:lineRule="exact"/>
              <w:jc w:val="center"/>
              <w:rPr>
                <w:rFonts w:ascii="宋体" w:hAnsi="宋体" w:cs="宋体"/>
                <w:b/>
                <w:sz w:val="21"/>
                <w:szCs w:val="21"/>
              </w:rPr>
            </w:pPr>
            <w:r>
              <w:rPr>
                <w:rFonts w:hint="eastAsia" w:ascii="宋体" w:hAnsi="宋体" w:cs="宋体"/>
                <w:b/>
                <w:sz w:val="21"/>
                <w:szCs w:val="21"/>
              </w:rPr>
              <w:t>评审因素</w:t>
            </w:r>
          </w:p>
        </w:tc>
        <w:tc>
          <w:tcPr>
            <w:tcW w:w="6394" w:type="dxa"/>
            <w:vAlign w:val="center"/>
          </w:tcPr>
          <w:p>
            <w:pPr>
              <w:spacing w:line="300" w:lineRule="exact"/>
              <w:jc w:val="center"/>
              <w:rPr>
                <w:rFonts w:ascii="宋体" w:hAnsi="宋体" w:cs="宋体"/>
                <w:b/>
                <w:sz w:val="21"/>
                <w:szCs w:val="21"/>
              </w:rPr>
            </w:pPr>
            <w:r>
              <w:rPr>
                <w:rFonts w:hint="eastAsia" w:ascii="宋体" w:hAnsi="宋体" w:cs="宋体"/>
                <w:b/>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39" w:type="dxa"/>
            <w:vAlign w:val="center"/>
          </w:tcPr>
          <w:p>
            <w:pPr>
              <w:spacing w:line="300" w:lineRule="exact"/>
              <w:jc w:val="center"/>
              <w:rPr>
                <w:rFonts w:hint="eastAsia" w:ascii="宋体" w:hAnsi="宋体" w:eastAsia="宋体" w:cs="宋体"/>
                <w:sz w:val="21"/>
                <w:szCs w:val="21"/>
                <w:lang w:eastAsia="zh-CN"/>
              </w:rPr>
            </w:pPr>
            <w:r>
              <w:rPr>
                <w:rFonts w:hint="eastAsia" w:ascii="宋体" w:hAnsi="宋体" w:cs="宋体"/>
                <w:sz w:val="21"/>
                <w:szCs w:val="21"/>
                <w:lang w:eastAsia="zh-CN"/>
              </w:rPr>
              <w:t>价格分</w:t>
            </w:r>
          </w:p>
        </w:tc>
        <w:tc>
          <w:tcPr>
            <w:tcW w:w="1322" w:type="dxa"/>
            <w:vAlign w:val="center"/>
          </w:tcPr>
          <w:p>
            <w:pPr>
              <w:spacing w:line="300" w:lineRule="exact"/>
              <w:jc w:val="center"/>
              <w:rPr>
                <w:rFonts w:hint="default" w:ascii="宋体" w:hAnsi="宋体" w:eastAsia="宋体" w:cs="宋体"/>
                <w:sz w:val="21"/>
                <w:szCs w:val="21"/>
                <w:lang w:val="en-US" w:eastAsia="zh-CN"/>
              </w:rPr>
            </w:pPr>
            <w:r>
              <w:rPr>
                <w:rFonts w:hint="eastAsia" w:ascii="宋体" w:hAnsi="宋体" w:cs="宋体"/>
                <w:sz w:val="21"/>
                <w:szCs w:val="21"/>
              </w:rPr>
              <w:t>报价</w:t>
            </w:r>
            <w:r>
              <w:rPr>
                <w:rFonts w:hint="eastAsia" w:ascii="宋体" w:hAnsi="宋体" w:cs="宋体"/>
                <w:sz w:val="21"/>
                <w:szCs w:val="21"/>
                <w:lang w:eastAsia="zh-CN"/>
              </w:rPr>
              <w:t>（</w:t>
            </w:r>
            <w:r>
              <w:rPr>
                <w:rFonts w:hint="eastAsia" w:ascii="宋体" w:hAnsi="宋体" w:cs="宋体"/>
                <w:sz w:val="21"/>
                <w:szCs w:val="21"/>
                <w:lang w:val="en-US" w:eastAsia="zh-CN"/>
              </w:rPr>
              <w:t>10分</w:t>
            </w:r>
            <w:r>
              <w:rPr>
                <w:rFonts w:hint="eastAsia" w:ascii="宋体" w:hAnsi="宋体" w:cs="宋体"/>
                <w:sz w:val="21"/>
                <w:szCs w:val="21"/>
                <w:lang w:eastAsia="zh-CN"/>
              </w:rPr>
              <w:t>）</w:t>
            </w:r>
          </w:p>
        </w:tc>
        <w:tc>
          <w:tcPr>
            <w:tcW w:w="6394" w:type="dxa"/>
            <w:vAlign w:val="center"/>
          </w:tcPr>
          <w:p>
            <w:pPr>
              <w:adjustRightInd w:val="0"/>
              <w:snapToGrid w:val="0"/>
              <w:spacing w:line="360" w:lineRule="exact"/>
              <w:rPr>
                <w:rFonts w:ascii="宋体" w:hAnsi="宋体" w:cs="宋体"/>
                <w:sz w:val="21"/>
                <w:szCs w:val="21"/>
              </w:rPr>
            </w:pPr>
            <w:bookmarkStart w:id="61" w:name="_Toc20023"/>
            <w:bookmarkStart w:id="62" w:name="_Toc31399"/>
            <w:r>
              <w:rPr>
                <w:rFonts w:hint="eastAsia" w:ascii="宋体" w:hAnsi="宋体" w:cs="宋体"/>
                <w:sz w:val="21"/>
                <w:szCs w:val="21"/>
              </w:rPr>
              <w:t>满足磋商文件要求且最终报价最低的供应商的价格为磋商基准价，其价格分为满分</w:t>
            </w:r>
            <w:bookmarkEnd w:id="61"/>
            <w:bookmarkEnd w:id="62"/>
            <w:bookmarkStart w:id="63" w:name="_Toc22843"/>
            <w:bookmarkStart w:id="64" w:name="_Toc11217"/>
            <w:r>
              <w:rPr>
                <w:rFonts w:hint="eastAsia" w:ascii="宋体" w:hAnsi="宋体" w:cs="宋体"/>
                <w:sz w:val="21"/>
                <w:szCs w:val="21"/>
              </w:rPr>
              <w:t>,其他供应商最终报价得分＝（磋商基准价/报价）×</w:t>
            </w:r>
            <w:bookmarkEnd w:id="63"/>
            <w:bookmarkEnd w:id="64"/>
            <w:r>
              <w:rPr>
                <w:rFonts w:hint="eastAsia" w:ascii="宋体" w:hAnsi="宋体" w:cs="宋体"/>
                <w:sz w:val="21"/>
                <w:szCs w:val="21"/>
                <w:lang w:val="en-US" w:eastAsia="zh-CN"/>
              </w:rPr>
              <w:t>10</w:t>
            </w:r>
            <w:r>
              <w:rPr>
                <w:rFonts w:hint="eastAsia" w:ascii="宋体" w:hAnsi="宋体" w:cs="宋体"/>
                <w:sz w:val="21"/>
                <w:szCs w:val="21"/>
              </w:rPr>
              <w:t>，计算结果精确到小数点后两位，小数点后第三位四舍五入。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39" w:type="dxa"/>
            <w:vMerge w:val="restart"/>
            <w:vAlign w:val="center"/>
          </w:tcPr>
          <w:p>
            <w:pPr>
              <w:jc w:val="center"/>
              <w:textAlignment w:val="baseline"/>
              <w:rPr>
                <w:rFonts w:hint="eastAsia" w:ascii="宋体" w:hAnsi="宋体" w:cs="宋体"/>
                <w:sz w:val="21"/>
                <w:szCs w:val="21"/>
                <w:lang w:eastAsia="zh-CN"/>
              </w:rPr>
            </w:pPr>
            <w:r>
              <w:rPr>
                <w:rFonts w:hint="eastAsia" w:ascii="宋体" w:hAnsi="宋体" w:cs="宋体"/>
                <w:sz w:val="21"/>
                <w:szCs w:val="21"/>
                <w:lang w:eastAsia="zh-CN"/>
              </w:rPr>
              <w:t>客观分</w:t>
            </w:r>
          </w:p>
        </w:tc>
        <w:tc>
          <w:tcPr>
            <w:tcW w:w="1322" w:type="dxa"/>
            <w:vAlign w:val="center"/>
          </w:tcPr>
          <w:p>
            <w:pPr>
              <w:spacing w:line="300" w:lineRule="exact"/>
              <w:jc w:val="center"/>
              <w:rPr>
                <w:rFonts w:hint="eastAsia" w:ascii="宋体" w:hAnsi="宋体" w:cs="宋体"/>
                <w:sz w:val="21"/>
                <w:szCs w:val="21"/>
                <w:lang w:eastAsia="zh-CN"/>
              </w:rPr>
            </w:pPr>
            <w:r>
              <w:rPr>
                <w:rFonts w:hint="eastAsia" w:ascii="宋体" w:hAnsi="宋体" w:cs="宋体"/>
                <w:sz w:val="21"/>
                <w:szCs w:val="21"/>
                <w:lang w:eastAsia="zh-CN"/>
              </w:rPr>
              <w:t>体系认证（</w:t>
            </w:r>
            <w:r>
              <w:rPr>
                <w:rFonts w:hint="eastAsia" w:ascii="宋体" w:hAnsi="宋体" w:cs="宋体"/>
                <w:sz w:val="21"/>
                <w:szCs w:val="21"/>
                <w:lang w:val="en-US" w:eastAsia="zh-CN"/>
              </w:rPr>
              <w:t>6分</w:t>
            </w:r>
            <w:r>
              <w:rPr>
                <w:rFonts w:hint="eastAsia" w:ascii="宋体" w:hAnsi="宋体" w:cs="宋体"/>
                <w:sz w:val="21"/>
                <w:szCs w:val="21"/>
                <w:lang w:eastAsia="zh-CN"/>
              </w:rPr>
              <w:t>）</w:t>
            </w:r>
          </w:p>
        </w:tc>
        <w:tc>
          <w:tcPr>
            <w:tcW w:w="6394" w:type="dxa"/>
            <w:vAlign w:val="center"/>
          </w:tcPr>
          <w:p>
            <w:pPr>
              <w:adjustRightInd w:val="0"/>
              <w:snapToGrid w:val="0"/>
              <w:spacing w:line="360" w:lineRule="exact"/>
              <w:rPr>
                <w:rFonts w:hint="eastAsia" w:ascii="宋体" w:hAnsi="宋体" w:cs="宋体"/>
                <w:sz w:val="21"/>
                <w:szCs w:val="21"/>
                <w:lang w:eastAsia="zh-CN"/>
              </w:rPr>
            </w:pPr>
            <w:r>
              <w:rPr>
                <w:rFonts w:hint="eastAsia" w:ascii="宋体" w:hAnsi="宋体" w:cs="宋体"/>
                <w:sz w:val="21"/>
                <w:szCs w:val="21"/>
              </w:rPr>
              <w:t>具有</w:t>
            </w:r>
            <w:r>
              <w:rPr>
                <w:rFonts w:hint="eastAsia" w:ascii="宋体" w:hAnsi="宋体" w:cs="宋体"/>
                <w:sz w:val="21"/>
                <w:szCs w:val="21"/>
                <w:lang w:eastAsia="zh-CN"/>
              </w:rPr>
              <w:t>有效期内的</w:t>
            </w:r>
            <w:r>
              <w:rPr>
                <w:rFonts w:hint="eastAsia" w:ascii="宋体" w:hAnsi="宋体" w:cs="宋体"/>
                <w:sz w:val="21"/>
                <w:szCs w:val="21"/>
              </w:rPr>
              <w:t>质量管理体系认证证书得2分</w:t>
            </w:r>
            <w:r>
              <w:rPr>
                <w:rFonts w:hint="eastAsia" w:ascii="宋体" w:hAnsi="宋体" w:cs="宋体"/>
                <w:sz w:val="21"/>
                <w:szCs w:val="21"/>
                <w:lang w:eastAsia="zh-CN"/>
              </w:rPr>
              <w:t>；</w:t>
            </w:r>
          </w:p>
          <w:p>
            <w:pPr>
              <w:adjustRightInd w:val="0"/>
              <w:snapToGrid w:val="0"/>
              <w:spacing w:line="360" w:lineRule="exact"/>
              <w:rPr>
                <w:rFonts w:hint="eastAsia" w:ascii="宋体" w:hAnsi="宋体" w:cs="宋体"/>
                <w:sz w:val="21"/>
                <w:szCs w:val="21"/>
                <w:lang w:eastAsia="zh-CN"/>
              </w:rPr>
            </w:pPr>
            <w:r>
              <w:rPr>
                <w:rFonts w:hint="eastAsia" w:ascii="宋体" w:hAnsi="宋体" w:cs="宋体"/>
                <w:sz w:val="21"/>
                <w:szCs w:val="21"/>
              </w:rPr>
              <w:t>具有</w:t>
            </w:r>
            <w:r>
              <w:rPr>
                <w:rFonts w:hint="eastAsia" w:ascii="宋体" w:hAnsi="宋体" w:cs="宋体"/>
                <w:sz w:val="21"/>
                <w:szCs w:val="21"/>
                <w:lang w:eastAsia="zh-CN"/>
              </w:rPr>
              <w:t>有效期内的</w:t>
            </w:r>
            <w:r>
              <w:rPr>
                <w:rFonts w:hint="eastAsia" w:ascii="宋体" w:hAnsi="宋体" w:cs="宋体"/>
                <w:sz w:val="21"/>
                <w:szCs w:val="21"/>
              </w:rPr>
              <w:t>环境管理体系认证证书得2分</w:t>
            </w:r>
            <w:r>
              <w:rPr>
                <w:rFonts w:hint="eastAsia" w:ascii="宋体" w:hAnsi="宋体" w:cs="宋体"/>
                <w:sz w:val="21"/>
                <w:szCs w:val="21"/>
                <w:lang w:eastAsia="zh-CN"/>
              </w:rPr>
              <w:t>；</w:t>
            </w:r>
          </w:p>
          <w:p>
            <w:pPr>
              <w:adjustRightInd w:val="0"/>
              <w:snapToGrid w:val="0"/>
              <w:spacing w:line="360" w:lineRule="exact"/>
              <w:rPr>
                <w:rFonts w:hint="eastAsia" w:ascii="宋体" w:hAnsi="宋体" w:cs="宋体"/>
                <w:sz w:val="21"/>
                <w:szCs w:val="21"/>
                <w:lang w:eastAsia="zh-CN"/>
              </w:rPr>
            </w:pPr>
            <w:r>
              <w:rPr>
                <w:rFonts w:hint="eastAsia" w:ascii="宋体" w:hAnsi="宋体" w:cs="宋体"/>
                <w:sz w:val="21"/>
                <w:szCs w:val="21"/>
              </w:rPr>
              <w:t>具有</w:t>
            </w:r>
            <w:r>
              <w:rPr>
                <w:rFonts w:hint="eastAsia" w:ascii="宋体" w:hAnsi="宋体" w:cs="宋体"/>
                <w:sz w:val="21"/>
                <w:szCs w:val="21"/>
                <w:lang w:eastAsia="zh-CN"/>
              </w:rPr>
              <w:t>有效期内的</w:t>
            </w:r>
            <w:r>
              <w:rPr>
                <w:rFonts w:hint="eastAsia" w:ascii="宋体" w:hAnsi="宋体" w:cs="宋体"/>
                <w:sz w:val="21"/>
                <w:szCs w:val="21"/>
              </w:rPr>
              <w:t>职业健康安全管理体系认证证书得2分</w:t>
            </w:r>
            <w:r>
              <w:rPr>
                <w:rFonts w:hint="eastAsia" w:ascii="宋体" w:hAnsi="宋体" w:cs="宋体"/>
                <w:sz w:val="21"/>
                <w:szCs w:val="21"/>
                <w:lang w:eastAsia="zh-CN"/>
              </w:rPr>
              <w:t>；</w:t>
            </w:r>
          </w:p>
          <w:p>
            <w:pPr>
              <w:adjustRightInd w:val="0"/>
              <w:snapToGrid w:val="0"/>
              <w:spacing w:line="360" w:lineRule="exact"/>
              <w:rPr>
                <w:rFonts w:hint="eastAsia" w:ascii="宋体" w:hAnsi="宋体" w:cs="宋体"/>
                <w:sz w:val="21"/>
                <w:szCs w:val="21"/>
              </w:rPr>
            </w:pPr>
            <w:r>
              <w:rPr>
                <w:rFonts w:hint="eastAsia" w:ascii="宋体" w:hAnsi="宋体" w:cs="宋体"/>
                <w:sz w:val="21"/>
                <w:szCs w:val="21"/>
                <w:lang w:eastAsia="zh-CN"/>
              </w:rPr>
              <w:t>本项最高得</w:t>
            </w:r>
            <w:r>
              <w:rPr>
                <w:rFonts w:hint="eastAsia" w:ascii="宋体" w:hAnsi="宋体" w:cs="宋体"/>
                <w:sz w:val="21"/>
                <w:szCs w:val="21"/>
                <w:lang w:val="en-US" w:eastAsia="zh-CN"/>
              </w:rPr>
              <w:t>6分。须提供以上证书复印件加盖供应商公章，否则不得分</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39" w:type="dxa"/>
            <w:vMerge w:val="continue"/>
            <w:vAlign w:val="center"/>
          </w:tcPr>
          <w:p>
            <w:pPr>
              <w:jc w:val="center"/>
              <w:textAlignment w:val="baseline"/>
              <w:rPr>
                <w:rFonts w:hint="eastAsia" w:ascii="宋体" w:hAnsi="宋体" w:cs="宋体"/>
                <w:sz w:val="21"/>
                <w:szCs w:val="21"/>
                <w:lang w:eastAsia="zh-CN"/>
              </w:rPr>
            </w:pPr>
          </w:p>
        </w:tc>
        <w:tc>
          <w:tcPr>
            <w:tcW w:w="1322" w:type="dxa"/>
            <w:vAlign w:val="center"/>
          </w:tcPr>
          <w:p>
            <w:pPr>
              <w:spacing w:line="300" w:lineRule="exact"/>
              <w:jc w:val="center"/>
              <w:rPr>
                <w:rFonts w:hint="eastAsia" w:ascii="宋体" w:hAnsi="宋体" w:cs="宋体"/>
                <w:sz w:val="21"/>
                <w:szCs w:val="21"/>
                <w:lang w:eastAsia="zh-CN"/>
              </w:rPr>
            </w:pPr>
            <w:r>
              <w:rPr>
                <w:rFonts w:hint="eastAsia" w:ascii="宋体" w:hAnsi="宋体" w:cs="宋体"/>
                <w:sz w:val="21"/>
                <w:szCs w:val="21"/>
                <w:lang w:eastAsia="zh-CN"/>
              </w:rPr>
              <w:t>类似业绩（</w:t>
            </w:r>
            <w:r>
              <w:rPr>
                <w:rFonts w:hint="eastAsia" w:ascii="宋体" w:hAnsi="宋体" w:cs="宋体"/>
                <w:sz w:val="21"/>
                <w:szCs w:val="21"/>
                <w:lang w:val="en-US" w:eastAsia="zh-CN"/>
              </w:rPr>
              <w:t>6分</w:t>
            </w:r>
            <w:r>
              <w:rPr>
                <w:rFonts w:hint="eastAsia" w:ascii="宋体" w:hAnsi="宋体" w:cs="宋体"/>
                <w:sz w:val="21"/>
                <w:szCs w:val="21"/>
                <w:lang w:eastAsia="zh-CN"/>
              </w:rPr>
              <w:t>）</w:t>
            </w:r>
          </w:p>
        </w:tc>
        <w:tc>
          <w:tcPr>
            <w:tcW w:w="6394" w:type="dxa"/>
            <w:vAlign w:val="center"/>
          </w:tcPr>
          <w:p>
            <w:pPr>
              <w:adjustRightInd w:val="0"/>
              <w:snapToGrid w:val="0"/>
              <w:spacing w:line="360" w:lineRule="exact"/>
              <w:rPr>
                <w:rFonts w:hint="eastAsia" w:ascii="宋体" w:hAnsi="宋体" w:cs="宋体"/>
                <w:sz w:val="21"/>
                <w:szCs w:val="21"/>
              </w:rPr>
            </w:pPr>
            <w:r>
              <w:rPr>
                <w:rFonts w:hint="eastAsia" w:ascii="宋体" w:hAnsi="宋体" w:cs="宋体"/>
                <w:sz w:val="21"/>
                <w:szCs w:val="21"/>
              </w:rPr>
              <w:t>投标人自 2019年1月以来承担过类似布展服务项目，有一项得2分，</w:t>
            </w:r>
            <w:r>
              <w:rPr>
                <w:rFonts w:hint="eastAsia" w:ascii="宋体" w:hAnsi="宋体" w:cs="宋体"/>
                <w:sz w:val="21"/>
                <w:szCs w:val="21"/>
                <w:lang w:eastAsia="zh-CN"/>
              </w:rPr>
              <w:t>本项</w:t>
            </w:r>
            <w:r>
              <w:rPr>
                <w:rFonts w:hint="eastAsia" w:ascii="宋体" w:hAnsi="宋体" w:cs="宋体"/>
                <w:sz w:val="21"/>
                <w:szCs w:val="21"/>
              </w:rPr>
              <w:t>最高得6分。</w:t>
            </w:r>
            <w:r>
              <w:rPr>
                <w:rFonts w:hint="eastAsia" w:ascii="宋体" w:hAnsi="宋体" w:cs="宋体"/>
                <w:sz w:val="21"/>
                <w:szCs w:val="21"/>
                <w:lang w:eastAsia="zh-CN"/>
              </w:rPr>
              <w:t>须提供中标通知书及合同复印件，并加盖供应商公章，时间以合同签订时间为准，未提供不得分。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39" w:type="dxa"/>
            <w:vMerge w:val="restart"/>
            <w:vAlign w:val="center"/>
          </w:tcPr>
          <w:p>
            <w:pPr>
              <w:jc w:val="center"/>
              <w:textAlignment w:val="baseline"/>
              <w:rPr>
                <w:rFonts w:hint="eastAsia" w:ascii="宋体" w:hAnsi="宋体" w:cs="宋体"/>
                <w:sz w:val="21"/>
                <w:szCs w:val="21"/>
                <w:lang w:eastAsia="zh-CN"/>
              </w:rPr>
            </w:pPr>
            <w:r>
              <w:rPr>
                <w:rFonts w:hint="eastAsia" w:ascii="宋体" w:hAnsi="宋体" w:cs="宋体"/>
                <w:sz w:val="21"/>
                <w:szCs w:val="21"/>
                <w:lang w:eastAsia="zh-CN"/>
              </w:rPr>
              <w:t>主观分</w:t>
            </w:r>
          </w:p>
        </w:tc>
        <w:tc>
          <w:tcPr>
            <w:tcW w:w="1322" w:type="dxa"/>
            <w:vMerge w:val="restart"/>
            <w:vAlign w:val="center"/>
          </w:tcPr>
          <w:p>
            <w:pPr>
              <w:spacing w:line="300" w:lineRule="exact"/>
              <w:jc w:val="center"/>
              <w:rPr>
                <w:rFonts w:hint="eastAsia" w:ascii="宋体" w:hAnsi="宋体" w:cs="宋体"/>
                <w:sz w:val="21"/>
                <w:szCs w:val="21"/>
                <w:lang w:eastAsia="zh-CN"/>
              </w:rPr>
            </w:pPr>
            <w:r>
              <w:rPr>
                <w:rFonts w:hint="eastAsia" w:ascii="宋体" w:hAnsi="宋体" w:cs="宋体"/>
                <w:sz w:val="21"/>
                <w:szCs w:val="21"/>
                <w:lang w:eastAsia="zh-CN"/>
              </w:rPr>
              <w:t>方案（</w:t>
            </w:r>
            <w:r>
              <w:rPr>
                <w:rFonts w:hint="eastAsia" w:ascii="宋体" w:hAnsi="宋体" w:cs="宋体"/>
                <w:sz w:val="21"/>
                <w:szCs w:val="21"/>
                <w:lang w:val="en-US" w:eastAsia="zh-CN"/>
              </w:rPr>
              <w:t>78分</w:t>
            </w:r>
            <w:r>
              <w:rPr>
                <w:rFonts w:hint="eastAsia" w:ascii="宋体" w:hAnsi="宋体" w:cs="宋体"/>
                <w:sz w:val="21"/>
                <w:szCs w:val="21"/>
                <w:lang w:eastAsia="zh-CN"/>
              </w:rPr>
              <w:t>）</w:t>
            </w:r>
          </w:p>
        </w:tc>
        <w:tc>
          <w:tcPr>
            <w:tcW w:w="6394" w:type="dxa"/>
            <w:vAlign w:val="center"/>
          </w:tcPr>
          <w:p>
            <w:pPr>
              <w:adjustRightInd w:val="0"/>
              <w:snapToGrid w:val="0"/>
              <w:spacing w:line="360" w:lineRule="exact"/>
              <w:rPr>
                <w:rFonts w:hint="eastAsia" w:ascii="宋体" w:hAnsi="宋体" w:cs="宋体"/>
                <w:sz w:val="21"/>
                <w:szCs w:val="21"/>
                <w:lang w:eastAsia="zh-CN"/>
              </w:rPr>
            </w:pPr>
            <w:r>
              <w:rPr>
                <w:rFonts w:hint="eastAsia" w:ascii="宋体" w:hAnsi="宋体" w:cs="宋体"/>
                <w:sz w:val="21"/>
                <w:szCs w:val="21"/>
              </w:rPr>
              <w:t>设计方案主题设计明确，构思理念新颖；方案对规划、成果把握到位，展览充分，重点突出</w:t>
            </w:r>
            <w:r>
              <w:rPr>
                <w:rFonts w:hint="eastAsia" w:ascii="宋体" w:hAnsi="宋体" w:cs="宋体"/>
                <w:sz w:val="21"/>
                <w:szCs w:val="21"/>
                <w:lang w:eastAsia="zh-CN"/>
              </w:rPr>
              <w:t>；</w:t>
            </w:r>
            <w:r>
              <w:rPr>
                <w:rFonts w:hint="eastAsia" w:ascii="宋体" w:hAnsi="宋体" w:cs="宋体"/>
                <w:sz w:val="21"/>
                <w:szCs w:val="21"/>
              </w:rPr>
              <w:t>展区设计功能分区合理，处理精致得</w:t>
            </w:r>
            <w:r>
              <w:rPr>
                <w:rFonts w:hint="eastAsia" w:ascii="宋体" w:hAnsi="宋体" w:cs="宋体"/>
                <w:sz w:val="21"/>
                <w:szCs w:val="21"/>
                <w:lang w:val="en-US" w:eastAsia="zh-CN"/>
              </w:rPr>
              <w:t>32</w:t>
            </w:r>
            <w:r>
              <w:rPr>
                <w:rFonts w:hint="eastAsia" w:ascii="宋体" w:hAnsi="宋体" w:cs="宋体"/>
                <w:sz w:val="21"/>
                <w:szCs w:val="21"/>
              </w:rPr>
              <w:t>分</w:t>
            </w:r>
            <w:r>
              <w:rPr>
                <w:rFonts w:hint="eastAsia" w:ascii="宋体" w:hAnsi="宋体" w:cs="宋体"/>
                <w:sz w:val="21"/>
                <w:szCs w:val="21"/>
                <w:lang w:eastAsia="zh-CN"/>
              </w:rPr>
              <w:t>；</w:t>
            </w:r>
          </w:p>
          <w:p>
            <w:pPr>
              <w:adjustRightInd w:val="0"/>
              <w:snapToGrid w:val="0"/>
              <w:spacing w:line="360" w:lineRule="exact"/>
              <w:rPr>
                <w:rFonts w:hint="eastAsia" w:ascii="宋体" w:hAnsi="宋体" w:cs="宋体"/>
                <w:sz w:val="21"/>
                <w:szCs w:val="21"/>
                <w:lang w:eastAsia="zh-CN"/>
              </w:rPr>
            </w:pPr>
            <w:r>
              <w:rPr>
                <w:rFonts w:hint="eastAsia" w:ascii="宋体" w:hAnsi="宋体" w:cs="宋体"/>
                <w:sz w:val="21"/>
                <w:szCs w:val="21"/>
              </w:rPr>
              <w:t>设计方案主题设计较明确，构思理念较新颖；方案对规划、成果把握较到位，展览较充分，重点较突出；展区设计功能分区较合理，明处暗处结合处理较精致得</w:t>
            </w:r>
            <w:r>
              <w:rPr>
                <w:rFonts w:hint="eastAsia" w:ascii="宋体" w:hAnsi="宋体" w:cs="宋体"/>
                <w:sz w:val="21"/>
                <w:szCs w:val="21"/>
                <w:lang w:val="en-US" w:eastAsia="zh-CN"/>
              </w:rPr>
              <w:t>20</w:t>
            </w:r>
            <w:r>
              <w:rPr>
                <w:rFonts w:hint="eastAsia" w:ascii="宋体" w:hAnsi="宋体" w:cs="宋体"/>
                <w:sz w:val="21"/>
                <w:szCs w:val="21"/>
              </w:rPr>
              <w:t>分</w:t>
            </w:r>
            <w:r>
              <w:rPr>
                <w:rFonts w:hint="eastAsia" w:ascii="宋体" w:hAnsi="宋体" w:cs="宋体"/>
                <w:sz w:val="21"/>
                <w:szCs w:val="21"/>
                <w:lang w:eastAsia="zh-CN"/>
              </w:rPr>
              <w:t>；</w:t>
            </w:r>
          </w:p>
          <w:p>
            <w:pPr>
              <w:adjustRightInd w:val="0"/>
              <w:snapToGrid w:val="0"/>
              <w:spacing w:line="360" w:lineRule="exact"/>
              <w:rPr>
                <w:rFonts w:hint="eastAsia" w:ascii="宋体" w:hAnsi="宋体" w:cs="宋体"/>
                <w:sz w:val="21"/>
                <w:szCs w:val="21"/>
                <w:lang w:eastAsia="zh-CN"/>
              </w:rPr>
            </w:pPr>
            <w:r>
              <w:rPr>
                <w:rFonts w:hint="eastAsia" w:ascii="宋体" w:hAnsi="宋体" w:cs="宋体"/>
                <w:sz w:val="21"/>
                <w:szCs w:val="21"/>
              </w:rPr>
              <w:t>设计方案主题</w:t>
            </w:r>
            <w:r>
              <w:rPr>
                <w:rFonts w:hint="eastAsia" w:ascii="宋体" w:hAnsi="宋体" w:cs="宋体"/>
                <w:sz w:val="21"/>
                <w:szCs w:val="21"/>
                <w:lang w:eastAsia="zh-CN"/>
              </w:rPr>
              <w:t>模糊</w:t>
            </w:r>
            <w:r>
              <w:rPr>
                <w:rFonts w:hint="eastAsia" w:ascii="宋体" w:hAnsi="宋体" w:cs="宋体"/>
                <w:sz w:val="21"/>
                <w:szCs w:val="21"/>
              </w:rPr>
              <w:t>，构思理念</w:t>
            </w:r>
            <w:r>
              <w:rPr>
                <w:rFonts w:hint="eastAsia" w:ascii="宋体" w:hAnsi="宋体" w:cs="宋体"/>
                <w:sz w:val="21"/>
                <w:szCs w:val="21"/>
                <w:lang w:eastAsia="zh-CN"/>
              </w:rPr>
              <w:t>普通</w:t>
            </w:r>
            <w:r>
              <w:rPr>
                <w:rFonts w:hint="eastAsia" w:ascii="宋体" w:hAnsi="宋体" w:cs="宋体"/>
                <w:sz w:val="21"/>
                <w:szCs w:val="21"/>
              </w:rPr>
              <w:t>；方案对规划、成果把握</w:t>
            </w:r>
            <w:r>
              <w:rPr>
                <w:rFonts w:hint="eastAsia" w:ascii="宋体" w:hAnsi="宋体" w:cs="宋体"/>
                <w:sz w:val="21"/>
                <w:szCs w:val="21"/>
                <w:lang w:eastAsia="zh-CN"/>
              </w:rPr>
              <w:t>一般</w:t>
            </w:r>
            <w:r>
              <w:rPr>
                <w:rFonts w:hint="eastAsia" w:ascii="宋体" w:hAnsi="宋体" w:cs="宋体"/>
                <w:sz w:val="21"/>
                <w:szCs w:val="21"/>
              </w:rPr>
              <w:t>，展览</w:t>
            </w:r>
            <w:r>
              <w:rPr>
                <w:rFonts w:hint="eastAsia" w:ascii="宋体" w:hAnsi="宋体" w:cs="宋体"/>
                <w:sz w:val="21"/>
                <w:szCs w:val="21"/>
                <w:lang w:eastAsia="zh-CN"/>
              </w:rPr>
              <w:t>不</w:t>
            </w:r>
            <w:r>
              <w:rPr>
                <w:rFonts w:hint="eastAsia" w:ascii="宋体" w:hAnsi="宋体" w:cs="宋体"/>
                <w:sz w:val="21"/>
                <w:szCs w:val="21"/>
              </w:rPr>
              <w:t>充分，重点</w:t>
            </w:r>
            <w:r>
              <w:rPr>
                <w:rFonts w:hint="eastAsia" w:ascii="宋体" w:hAnsi="宋体" w:cs="宋体"/>
                <w:sz w:val="21"/>
                <w:szCs w:val="21"/>
                <w:lang w:eastAsia="zh-CN"/>
              </w:rPr>
              <w:t>不</w:t>
            </w:r>
            <w:r>
              <w:rPr>
                <w:rFonts w:hint="eastAsia" w:ascii="宋体" w:hAnsi="宋体" w:cs="宋体"/>
                <w:sz w:val="21"/>
                <w:szCs w:val="21"/>
              </w:rPr>
              <w:t>突出；展区设计功能分区</w:t>
            </w:r>
            <w:r>
              <w:rPr>
                <w:rFonts w:hint="eastAsia" w:ascii="宋体" w:hAnsi="宋体" w:cs="宋体"/>
                <w:sz w:val="21"/>
                <w:szCs w:val="21"/>
                <w:lang w:eastAsia="zh-CN"/>
              </w:rPr>
              <w:t>不</w:t>
            </w:r>
            <w:r>
              <w:rPr>
                <w:rFonts w:hint="eastAsia" w:ascii="宋体" w:hAnsi="宋体" w:cs="宋体"/>
                <w:sz w:val="21"/>
                <w:szCs w:val="21"/>
              </w:rPr>
              <w:t>合理，明处暗处结合处理一般得</w:t>
            </w:r>
            <w:r>
              <w:rPr>
                <w:rFonts w:hint="eastAsia" w:ascii="宋体" w:hAnsi="宋体" w:cs="宋体"/>
                <w:sz w:val="21"/>
                <w:szCs w:val="21"/>
                <w:lang w:val="en-US" w:eastAsia="zh-CN"/>
              </w:rPr>
              <w:t>10</w:t>
            </w:r>
            <w:r>
              <w:rPr>
                <w:rFonts w:hint="eastAsia" w:ascii="宋体" w:hAnsi="宋体" w:cs="宋体"/>
                <w:sz w:val="21"/>
                <w:szCs w:val="21"/>
              </w:rPr>
              <w:t>分</w:t>
            </w:r>
            <w:r>
              <w:rPr>
                <w:rFonts w:hint="eastAsia" w:ascii="宋体" w:hAnsi="宋体" w:cs="宋体"/>
                <w:sz w:val="21"/>
                <w:szCs w:val="21"/>
                <w:lang w:eastAsia="zh-CN"/>
              </w:rPr>
              <w:t>；</w:t>
            </w:r>
          </w:p>
          <w:p>
            <w:pPr>
              <w:adjustRightInd w:val="0"/>
              <w:snapToGrid w:val="0"/>
              <w:spacing w:line="360" w:lineRule="exact"/>
              <w:rPr>
                <w:rFonts w:hint="eastAsia" w:ascii="宋体" w:hAnsi="宋体" w:cs="宋体"/>
                <w:sz w:val="21"/>
                <w:szCs w:val="21"/>
              </w:rPr>
            </w:pPr>
            <w:r>
              <w:rPr>
                <w:rFonts w:hint="eastAsia" w:ascii="宋体" w:hAnsi="宋体" w:cs="宋体"/>
                <w:sz w:val="21"/>
                <w:szCs w:val="21"/>
                <w:lang w:eastAsia="zh-CN"/>
              </w:rPr>
              <w:t>未提供者不得分</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39" w:type="dxa"/>
            <w:vMerge w:val="continue"/>
            <w:vAlign w:val="center"/>
          </w:tcPr>
          <w:p>
            <w:pPr>
              <w:jc w:val="center"/>
              <w:textAlignment w:val="baseline"/>
              <w:rPr>
                <w:rFonts w:hint="eastAsia" w:ascii="宋体" w:hAnsi="宋体" w:cs="宋体"/>
                <w:sz w:val="21"/>
                <w:szCs w:val="21"/>
                <w:lang w:eastAsia="zh-CN"/>
              </w:rPr>
            </w:pPr>
          </w:p>
        </w:tc>
        <w:tc>
          <w:tcPr>
            <w:tcW w:w="1322" w:type="dxa"/>
            <w:vMerge w:val="continue"/>
            <w:vAlign w:val="center"/>
          </w:tcPr>
          <w:p>
            <w:pPr>
              <w:spacing w:line="300" w:lineRule="exact"/>
              <w:jc w:val="center"/>
              <w:rPr>
                <w:rFonts w:hint="eastAsia" w:ascii="宋体" w:hAnsi="宋体" w:cs="宋体"/>
                <w:sz w:val="21"/>
                <w:szCs w:val="21"/>
                <w:lang w:eastAsia="zh-CN"/>
              </w:rPr>
            </w:pPr>
          </w:p>
        </w:tc>
        <w:tc>
          <w:tcPr>
            <w:tcW w:w="6394" w:type="dxa"/>
            <w:vAlign w:val="center"/>
          </w:tcPr>
          <w:p>
            <w:pPr>
              <w:adjustRightInd w:val="0"/>
              <w:snapToGrid w:val="0"/>
              <w:spacing w:line="360" w:lineRule="exact"/>
              <w:rPr>
                <w:rFonts w:hint="eastAsia" w:ascii="宋体" w:hAnsi="宋体" w:cs="宋体"/>
                <w:sz w:val="21"/>
                <w:szCs w:val="21"/>
                <w:lang w:eastAsia="zh-CN"/>
              </w:rPr>
            </w:pPr>
            <w:r>
              <w:rPr>
                <w:rFonts w:hint="eastAsia" w:ascii="宋体" w:hAnsi="宋体" w:cs="宋体"/>
                <w:sz w:val="21"/>
                <w:szCs w:val="21"/>
              </w:rPr>
              <w:t>资料内容详实，文本大纲全面完整，具有系统性，方案脉络清晰得</w:t>
            </w:r>
            <w:r>
              <w:rPr>
                <w:rFonts w:hint="eastAsia" w:ascii="宋体" w:hAnsi="宋体" w:cs="宋体"/>
                <w:sz w:val="21"/>
                <w:szCs w:val="21"/>
                <w:lang w:val="en-US" w:eastAsia="zh-CN"/>
              </w:rPr>
              <w:t>10</w:t>
            </w:r>
            <w:r>
              <w:rPr>
                <w:rFonts w:hint="eastAsia" w:ascii="宋体" w:hAnsi="宋体" w:cs="宋体"/>
                <w:sz w:val="21"/>
                <w:szCs w:val="21"/>
              </w:rPr>
              <w:t>分</w:t>
            </w:r>
            <w:r>
              <w:rPr>
                <w:rFonts w:hint="eastAsia" w:ascii="宋体" w:hAnsi="宋体" w:cs="宋体"/>
                <w:sz w:val="21"/>
                <w:szCs w:val="21"/>
                <w:lang w:eastAsia="zh-CN"/>
              </w:rPr>
              <w:t>；</w:t>
            </w:r>
          </w:p>
          <w:p>
            <w:pPr>
              <w:adjustRightInd w:val="0"/>
              <w:snapToGrid w:val="0"/>
              <w:spacing w:line="360" w:lineRule="exact"/>
              <w:rPr>
                <w:rFonts w:hint="eastAsia" w:ascii="宋体" w:hAnsi="宋体" w:cs="宋体"/>
                <w:sz w:val="21"/>
                <w:szCs w:val="21"/>
                <w:lang w:eastAsia="zh-CN"/>
              </w:rPr>
            </w:pPr>
            <w:r>
              <w:rPr>
                <w:rFonts w:hint="eastAsia" w:ascii="宋体" w:hAnsi="宋体" w:cs="宋体"/>
                <w:sz w:val="21"/>
                <w:szCs w:val="21"/>
              </w:rPr>
              <w:t>资料内容较详实，文本大纲较全面完整，较具有系统性，方案脉络较清晰得</w:t>
            </w:r>
            <w:r>
              <w:rPr>
                <w:rFonts w:hint="eastAsia" w:ascii="宋体" w:hAnsi="宋体" w:cs="宋体"/>
                <w:sz w:val="21"/>
                <w:szCs w:val="21"/>
                <w:lang w:val="en-US" w:eastAsia="zh-CN"/>
              </w:rPr>
              <w:t>5</w:t>
            </w:r>
            <w:r>
              <w:rPr>
                <w:rFonts w:hint="eastAsia" w:ascii="宋体" w:hAnsi="宋体" w:cs="宋体"/>
                <w:sz w:val="21"/>
                <w:szCs w:val="21"/>
              </w:rPr>
              <w:t>分</w:t>
            </w:r>
            <w:r>
              <w:rPr>
                <w:rFonts w:hint="eastAsia" w:ascii="宋体" w:hAnsi="宋体" w:cs="宋体"/>
                <w:sz w:val="21"/>
                <w:szCs w:val="21"/>
                <w:lang w:eastAsia="zh-CN"/>
              </w:rPr>
              <w:t>；</w:t>
            </w:r>
          </w:p>
          <w:p>
            <w:pPr>
              <w:adjustRightInd w:val="0"/>
              <w:snapToGrid w:val="0"/>
              <w:spacing w:line="360" w:lineRule="exact"/>
              <w:rPr>
                <w:rFonts w:hint="eastAsia" w:ascii="宋体" w:hAnsi="宋体" w:cs="宋体"/>
                <w:sz w:val="21"/>
                <w:szCs w:val="21"/>
                <w:lang w:eastAsia="zh-CN"/>
              </w:rPr>
            </w:pPr>
            <w:r>
              <w:rPr>
                <w:rFonts w:hint="eastAsia" w:ascii="宋体" w:hAnsi="宋体" w:cs="宋体"/>
                <w:sz w:val="21"/>
                <w:szCs w:val="21"/>
              </w:rPr>
              <w:t>资料内容</w:t>
            </w:r>
            <w:r>
              <w:rPr>
                <w:rFonts w:hint="eastAsia" w:ascii="宋体" w:hAnsi="宋体" w:cs="宋体"/>
                <w:sz w:val="21"/>
                <w:szCs w:val="21"/>
                <w:lang w:eastAsia="zh-CN"/>
              </w:rPr>
              <w:t>不</w:t>
            </w:r>
            <w:r>
              <w:rPr>
                <w:rFonts w:hint="eastAsia" w:ascii="宋体" w:hAnsi="宋体" w:cs="宋体"/>
                <w:sz w:val="21"/>
                <w:szCs w:val="21"/>
              </w:rPr>
              <w:t>详实，文本大纲</w:t>
            </w:r>
            <w:r>
              <w:rPr>
                <w:rFonts w:hint="eastAsia" w:ascii="宋体" w:hAnsi="宋体" w:cs="宋体"/>
                <w:sz w:val="21"/>
                <w:szCs w:val="21"/>
                <w:lang w:eastAsia="zh-CN"/>
              </w:rPr>
              <w:t>不</w:t>
            </w:r>
            <w:r>
              <w:rPr>
                <w:rFonts w:hint="eastAsia" w:ascii="宋体" w:hAnsi="宋体" w:cs="宋体"/>
                <w:sz w:val="21"/>
                <w:szCs w:val="21"/>
              </w:rPr>
              <w:t>完整，</w:t>
            </w:r>
            <w:r>
              <w:rPr>
                <w:rFonts w:hint="eastAsia" w:ascii="宋体" w:hAnsi="宋体" w:cs="宋体"/>
                <w:sz w:val="21"/>
                <w:szCs w:val="21"/>
                <w:lang w:eastAsia="zh-CN"/>
              </w:rPr>
              <w:t>无</w:t>
            </w:r>
            <w:r>
              <w:rPr>
                <w:rFonts w:hint="eastAsia" w:ascii="宋体" w:hAnsi="宋体" w:cs="宋体"/>
                <w:sz w:val="21"/>
                <w:szCs w:val="21"/>
              </w:rPr>
              <w:t>系统性，方案脉络</w:t>
            </w:r>
            <w:r>
              <w:rPr>
                <w:rFonts w:hint="eastAsia" w:ascii="宋体" w:hAnsi="宋体" w:cs="宋体"/>
                <w:sz w:val="21"/>
                <w:szCs w:val="21"/>
                <w:lang w:eastAsia="zh-CN"/>
              </w:rPr>
              <w:t>不</w:t>
            </w:r>
            <w:r>
              <w:rPr>
                <w:rFonts w:hint="eastAsia" w:ascii="宋体" w:hAnsi="宋体" w:cs="宋体"/>
                <w:sz w:val="21"/>
                <w:szCs w:val="21"/>
              </w:rPr>
              <w:t>清晰得</w:t>
            </w:r>
            <w:r>
              <w:rPr>
                <w:rFonts w:hint="eastAsia" w:ascii="宋体" w:hAnsi="宋体" w:cs="宋体"/>
                <w:sz w:val="21"/>
                <w:szCs w:val="21"/>
                <w:lang w:val="en-US" w:eastAsia="zh-CN"/>
              </w:rPr>
              <w:t>3</w:t>
            </w:r>
            <w:r>
              <w:rPr>
                <w:rFonts w:hint="eastAsia" w:ascii="宋体" w:hAnsi="宋体" w:cs="宋体"/>
                <w:sz w:val="21"/>
                <w:szCs w:val="21"/>
              </w:rPr>
              <w:t>分</w:t>
            </w:r>
            <w:r>
              <w:rPr>
                <w:rFonts w:hint="eastAsia" w:ascii="宋体" w:hAnsi="宋体" w:cs="宋体"/>
                <w:sz w:val="21"/>
                <w:szCs w:val="21"/>
                <w:lang w:eastAsia="zh-CN"/>
              </w:rPr>
              <w:t>；</w:t>
            </w:r>
          </w:p>
          <w:p>
            <w:pPr>
              <w:adjustRightInd w:val="0"/>
              <w:snapToGrid w:val="0"/>
              <w:spacing w:line="360" w:lineRule="exact"/>
              <w:rPr>
                <w:rFonts w:hint="eastAsia" w:ascii="宋体" w:hAnsi="宋体" w:cs="宋体"/>
                <w:sz w:val="21"/>
                <w:szCs w:val="21"/>
              </w:rPr>
            </w:pPr>
            <w:r>
              <w:rPr>
                <w:rFonts w:hint="eastAsia" w:ascii="宋体" w:hAnsi="宋体" w:cs="宋体"/>
                <w:sz w:val="21"/>
                <w:szCs w:val="21"/>
                <w:lang w:eastAsia="zh-CN"/>
              </w:rPr>
              <w:t>未提供者不得分</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39" w:type="dxa"/>
            <w:vMerge w:val="continue"/>
            <w:vAlign w:val="center"/>
          </w:tcPr>
          <w:p>
            <w:pPr>
              <w:jc w:val="center"/>
              <w:textAlignment w:val="baseline"/>
              <w:rPr>
                <w:rFonts w:hint="eastAsia" w:ascii="宋体" w:hAnsi="宋体" w:cs="宋体"/>
                <w:sz w:val="21"/>
                <w:szCs w:val="21"/>
                <w:lang w:eastAsia="zh-CN"/>
              </w:rPr>
            </w:pPr>
          </w:p>
        </w:tc>
        <w:tc>
          <w:tcPr>
            <w:tcW w:w="1322" w:type="dxa"/>
            <w:vMerge w:val="continue"/>
            <w:vAlign w:val="center"/>
          </w:tcPr>
          <w:p>
            <w:pPr>
              <w:spacing w:line="300" w:lineRule="exact"/>
              <w:jc w:val="center"/>
              <w:rPr>
                <w:rFonts w:hint="eastAsia" w:ascii="宋体" w:hAnsi="宋体" w:cs="宋体"/>
                <w:sz w:val="21"/>
                <w:szCs w:val="21"/>
                <w:lang w:eastAsia="zh-CN"/>
              </w:rPr>
            </w:pPr>
          </w:p>
        </w:tc>
        <w:tc>
          <w:tcPr>
            <w:tcW w:w="6394" w:type="dxa"/>
            <w:vAlign w:val="center"/>
          </w:tcPr>
          <w:p>
            <w:pPr>
              <w:adjustRightInd w:val="0"/>
              <w:snapToGrid w:val="0"/>
              <w:spacing w:line="360" w:lineRule="exact"/>
              <w:rPr>
                <w:rFonts w:hint="eastAsia" w:ascii="宋体" w:hAnsi="宋体" w:cs="宋体"/>
                <w:sz w:val="21"/>
                <w:szCs w:val="21"/>
                <w:lang w:eastAsia="zh-CN"/>
              </w:rPr>
            </w:pPr>
            <w:r>
              <w:rPr>
                <w:rFonts w:hint="eastAsia" w:ascii="宋体" w:hAnsi="宋体" w:cs="宋体"/>
                <w:sz w:val="21"/>
                <w:szCs w:val="21"/>
              </w:rPr>
              <w:t>效果图设计方案表现总体符合设计要求，展示方案内容准确、完整、有创新，将空间充分利用，明处暗处结合设计、充分考虑空间亮化，并且融入金坛城市特色的，得</w:t>
            </w:r>
            <w:r>
              <w:rPr>
                <w:rFonts w:hint="eastAsia" w:ascii="宋体" w:hAnsi="宋体" w:cs="宋体"/>
                <w:sz w:val="21"/>
                <w:szCs w:val="21"/>
                <w:lang w:val="en-US" w:eastAsia="zh-CN"/>
              </w:rPr>
              <w:t>22</w:t>
            </w:r>
            <w:r>
              <w:rPr>
                <w:rFonts w:hint="eastAsia" w:ascii="宋体" w:hAnsi="宋体" w:cs="宋体"/>
                <w:sz w:val="21"/>
                <w:szCs w:val="21"/>
              </w:rPr>
              <w:t>分</w:t>
            </w:r>
            <w:r>
              <w:rPr>
                <w:rFonts w:hint="eastAsia" w:ascii="宋体" w:hAnsi="宋体" w:cs="宋体"/>
                <w:sz w:val="21"/>
                <w:szCs w:val="21"/>
                <w:lang w:eastAsia="zh-CN"/>
              </w:rPr>
              <w:t>；</w:t>
            </w:r>
          </w:p>
          <w:p>
            <w:pPr>
              <w:adjustRightInd w:val="0"/>
              <w:snapToGrid w:val="0"/>
              <w:spacing w:line="360" w:lineRule="exact"/>
              <w:rPr>
                <w:rFonts w:hint="eastAsia" w:ascii="宋体" w:hAnsi="宋体" w:cs="宋体"/>
                <w:sz w:val="21"/>
                <w:szCs w:val="21"/>
                <w:lang w:eastAsia="zh-CN"/>
              </w:rPr>
            </w:pPr>
            <w:r>
              <w:rPr>
                <w:rFonts w:hint="eastAsia" w:ascii="宋体" w:hAnsi="宋体" w:cs="宋体"/>
                <w:sz w:val="21"/>
                <w:szCs w:val="21"/>
              </w:rPr>
              <w:t>效果图设计方案表现总体较符合设计要求，展示方案内容较准确、较完整得</w:t>
            </w:r>
            <w:r>
              <w:rPr>
                <w:rFonts w:hint="eastAsia" w:ascii="宋体" w:hAnsi="宋体" w:cs="宋体"/>
                <w:sz w:val="21"/>
                <w:szCs w:val="21"/>
                <w:lang w:val="en-US" w:eastAsia="zh-CN"/>
              </w:rPr>
              <w:t>14</w:t>
            </w:r>
            <w:r>
              <w:rPr>
                <w:rFonts w:hint="eastAsia" w:ascii="宋体" w:hAnsi="宋体" w:cs="宋体"/>
                <w:sz w:val="21"/>
                <w:szCs w:val="21"/>
              </w:rPr>
              <w:t>分</w:t>
            </w:r>
            <w:r>
              <w:rPr>
                <w:rFonts w:hint="eastAsia" w:ascii="宋体" w:hAnsi="宋体" w:cs="宋体"/>
                <w:sz w:val="21"/>
                <w:szCs w:val="21"/>
                <w:lang w:eastAsia="zh-CN"/>
              </w:rPr>
              <w:t>；</w:t>
            </w:r>
          </w:p>
          <w:p>
            <w:pPr>
              <w:adjustRightInd w:val="0"/>
              <w:snapToGrid w:val="0"/>
              <w:spacing w:line="360" w:lineRule="exact"/>
              <w:rPr>
                <w:rFonts w:hint="eastAsia" w:ascii="宋体" w:hAnsi="宋体" w:cs="宋体"/>
                <w:sz w:val="21"/>
                <w:szCs w:val="21"/>
                <w:lang w:eastAsia="zh-CN"/>
              </w:rPr>
            </w:pPr>
            <w:r>
              <w:rPr>
                <w:rFonts w:hint="eastAsia" w:ascii="宋体" w:hAnsi="宋体" w:cs="宋体"/>
                <w:sz w:val="21"/>
                <w:szCs w:val="21"/>
              </w:rPr>
              <w:t>效果图设计方案表现</w:t>
            </w:r>
            <w:r>
              <w:rPr>
                <w:rFonts w:hint="eastAsia" w:ascii="宋体" w:hAnsi="宋体" w:cs="宋体"/>
                <w:sz w:val="21"/>
                <w:szCs w:val="21"/>
                <w:lang w:eastAsia="zh-CN"/>
              </w:rPr>
              <w:t>不</w:t>
            </w:r>
            <w:r>
              <w:rPr>
                <w:rFonts w:hint="eastAsia" w:ascii="宋体" w:hAnsi="宋体" w:cs="宋体"/>
                <w:sz w:val="21"/>
                <w:szCs w:val="21"/>
              </w:rPr>
              <w:t>符合设计要求，展示方案内容</w:t>
            </w:r>
            <w:r>
              <w:rPr>
                <w:rFonts w:hint="eastAsia" w:ascii="宋体" w:hAnsi="宋体" w:cs="宋体"/>
                <w:sz w:val="21"/>
                <w:szCs w:val="21"/>
                <w:lang w:eastAsia="zh-CN"/>
              </w:rPr>
              <w:t>不</w:t>
            </w:r>
            <w:r>
              <w:rPr>
                <w:rFonts w:hint="eastAsia" w:ascii="宋体" w:hAnsi="宋体" w:cs="宋体"/>
                <w:sz w:val="21"/>
                <w:szCs w:val="21"/>
              </w:rPr>
              <w:t>准确、</w:t>
            </w:r>
            <w:r>
              <w:rPr>
                <w:rFonts w:hint="eastAsia" w:ascii="宋体" w:hAnsi="宋体" w:cs="宋体"/>
                <w:sz w:val="21"/>
                <w:szCs w:val="21"/>
                <w:lang w:eastAsia="zh-CN"/>
              </w:rPr>
              <w:t>不</w:t>
            </w:r>
            <w:r>
              <w:rPr>
                <w:rFonts w:hint="eastAsia" w:ascii="宋体" w:hAnsi="宋体" w:cs="宋体"/>
                <w:sz w:val="21"/>
                <w:szCs w:val="21"/>
              </w:rPr>
              <w:t>完整得</w:t>
            </w:r>
            <w:r>
              <w:rPr>
                <w:rFonts w:hint="eastAsia" w:ascii="宋体" w:hAnsi="宋体" w:cs="宋体"/>
                <w:sz w:val="21"/>
                <w:szCs w:val="21"/>
                <w:lang w:val="en-US" w:eastAsia="zh-CN"/>
              </w:rPr>
              <w:t>7</w:t>
            </w:r>
            <w:r>
              <w:rPr>
                <w:rFonts w:hint="eastAsia" w:ascii="宋体" w:hAnsi="宋体" w:cs="宋体"/>
                <w:sz w:val="21"/>
                <w:szCs w:val="21"/>
              </w:rPr>
              <w:t>分</w:t>
            </w:r>
            <w:r>
              <w:rPr>
                <w:rFonts w:hint="eastAsia" w:ascii="宋体" w:hAnsi="宋体" w:cs="宋体"/>
                <w:sz w:val="21"/>
                <w:szCs w:val="21"/>
                <w:lang w:eastAsia="zh-CN"/>
              </w:rPr>
              <w:t>；</w:t>
            </w:r>
          </w:p>
          <w:p>
            <w:pPr>
              <w:adjustRightInd w:val="0"/>
              <w:snapToGrid w:val="0"/>
              <w:spacing w:line="360" w:lineRule="exact"/>
              <w:rPr>
                <w:rFonts w:hint="eastAsia" w:ascii="宋体" w:hAnsi="宋体" w:cs="宋体"/>
                <w:sz w:val="21"/>
                <w:szCs w:val="21"/>
              </w:rPr>
            </w:pPr>
            <w:r>
              <w:rPr>
                <w:rFonts w:hint="eastAsia" w:ascii="宋体" w:hAnsi="宋体" w:cs="宋体"/>
                <w:sz w:val="21"/>
                <w:szCs w:val="21"/>
                <w:lang w:eastAsia="zh-CN"/>
              </w:rPr>
              <w:t>未提供者不得分</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39" w:type="dxa"/>
            <w:vMerge w:val="continue"/>
            <w:vAlign w:val="center"/>
          </w:tcPr>
          <w:p>
            <w:pPr>
              <w:jc w:val="center"/>
              <w:textAlignment w:val="baseline"/>
              <w:rPr>
                <w:rFonts w:hint="eastAsia" w:ascii="宋体" w:hAnsi="宋体" w:cs="宋体"/>
                <w:sz w:val="21"/>
                <w:szCs w:val="21"/>
                <w:lang w:eastAsia="zh-CN"/>
              </w:rPr>
            </w:pPr>
          </w:p>
        </w:tc>
        <w:tc>
          <w:tcPr>
            <w:tcW w:w="1322" w:type="dxa"/>
            <w:vMerge w:val="continue"/>
            <w:vAlign w:val="center"/>
          </w:tcPr>
          <w:p>
            <w:pPr>
              <w:spacing w:line="300" w:lineRule="exact"/>
              <w:jc w:val="center"/>
              <w:rPr>
                <w:rFonts w:hint="eastAsia" w:ascii="宋体" w:hAnsi="宋体" w:cs="宋体"/>
                <w:sz w:val="21"/>
                <w:szCs w:val="21"/>
                <w:lang w:eastAsia="zh-CN"/>
              </w:rPr>
            </w:pPr>
          </w:p>
        </w:tc>
        <w:tc>
          <w:tcPr>
            <w:tcW w:w="6394" w:type="dxa"/>
            <w:vAlign w:val="center"/>
          </w:tcPr>
          <w:p>
            <w:pPr>
              <w:adjustRightInd w:val="0"/>
              <w:snapToGrid w:val="0"/>
              <w:spacing w:line="360" w:lineRule="exact"/>
              <w:rPr>
                <w:rFonts w:hint="eastAsia" w:ascii="宋体" w:hAnsi="宋体" w:cs="宋体"/>
                <w:sz w:val="21"/>
                <w:szCs w:val="21"/>
                <w:lang w:eastAsia="zh-CN"/>
              </w:rPr>
            </w:pPr>
            <w:r>
              <w:rPr>
                <w:rFonts w:hint="eastAsia" w:ascii="宋体" w:hAnsi="宋体" w:cs="宋体"/>
                <w:sz w:val="21"/>
                <w:szCs w:val="21"/>
              </w:rPr>
              <w:t>实施组织方案及项目实施工作计划、工期安排、实施方案</w:t>
            </w:r>
            <w:r>
              <w:rPr>
                <w:rFonts w:hint="eastAsia" w:ascii="宋体" w:hAnsi="宋体" w:cs="宋体"/>
                <w:sz w:val="21"/>
                <w:szCs w:val="21"/>
                <w:lang w:eastAsia="zh-CN"/>
              </w:rPr>
              <w:t>、</w:t>
            </w:r>
            <w:r>
              <w:rPr>
                <w:rFonts w:hint="eastAsia" w:ascii="宋体" w:hAnsi="宋体" w:cs="宋体"/>
                <w:sz w:val="21"/>
                <w:szCs w:val="21"/>
              </w:rPr>
              <w:t>项目工作质量保证措施等完善详细得</w:t>
            </w:r>
            <w:r>
              <w:rPr>
                <w:rFonts w:hint="eastAsia" w:ascii="宋体" w:hAnsi="宋体" w:cs="宋体"/>
                <w:sz w:val="21"/>
                <w:szCs w:val="21"/>
                <w:lang w:val="en-US" w:eastAsia="zh-CN"/>
              </w:rPr>
              <w:t>8</w:t>
            </w:r>
            <w:r>
              <w:rPr>
                <w:rFonts w:hint="eastAsia" w:ascii="宋体" w:hAnsi="宋体" w:cs="宋体"/>
                <w:sz w:val="21"/>
                <w:szCs w:val="21"/>
              </w:rPr>
              <w:t>分</w:t>
            </w:r>
            <w:r>
              <w:rPr>
                <w:rFonts w:hint="eastAsia" w:ascii="宋体" w:hAnsi="宋体" w:cs="宋体"/>
                <w:sz w:val="21"/>
                <w:szCs w:val="21"/>
                <w:lang w:eastAsia="zh-CN"/>
              </w:rPr>
              <w:t>；</w:t>
            </w:r>
          </w:p>
          <w:p>
            <w:pPr>
              <w:adjustRightInd w:val="0"/>
              <w:snapToGrid w:val="0"/>
              <w:spacing w:line="360" w:lineRule="exact"/>
              <w:rPr>
                <w:rFonts w:hint="eastAsia" w:ascii="宋体" w:hAnsi="宋体" w:cs="宋体"/>
                <w:sz w:val="21"/>
                <w:szCs w:val="21"/>
                <w:lang w:eastAsia="zh-CN"/>
              </w:rPr>
            </w:pPr>
            <w:r>
              <w:rPr>
                <w:rFonts w:hint="eastAsia" w:ascii="宋体" w:hAnsi="宋体" w:cs="宋体"/>
                <w:sz w:val="21"/>
                <w:szCs w:val="21"/>
              </w:rPr>
              <w:t>实施组织方案及项目实施工作计划、工期安排、实施方案</w:t>
            </w:r>
            <w:r>
              <w:rPr>
                <w:rFonts w:hint="eastAsia" w:ascii="宋体" w:hAnsi="宋体" w:cs="宋体"/>
                <w:sz w:val="21"/>
                <w:szCs w:val="21"/>
                <w:lang w:eastAsia="zh-CN"/>
              </w:rPr>
              <w:t>、</w:t>
            </w:r>
            <w:r>
              <w:rPr>
                <w:rFonts w:hint="eastAsia" w:ascii="宋体" w:hAnsi="宋体" w:cs="宋体"/>
                <w:sz w:val="21"/>
                <w:szCs w:val="21"/>
              </w:rPr>
              <w:t>项目工作质量保证措施等较完善详细得</w:t>
            </w:r>
            <w:r>
              <w:rPr>
                <w:rFonts w:hint="eastAsia" w:ascii="宋体" w:hAnsi="宋体" w:cs="宋体"/>
                <w:sz w:val="21"/>
                <w:szCs w:val="21"/>
                <w:lang w:val="en-US" w:eastAsia="zh-CN"/>
              </w:rPr>
              <w:t>5</w:t>
            </w:r>
            <w:r>
              <w:rPr>
                <w:rFonts w:hint="eastAsia" w:ascii="宋体" w:hAnsi="宋体" w:cs="宋体"/>
                <w:sz w:val="21"/>
                <w:szCs w:val="21"/>
              </w:rPr>
              <w:t>分</w:t>
            </w:r>
            <w:r>
              <w:rPr>
                <w:rFonts w:hint="eastAsia" w:ascii="宋体" w:hAnsi="宋体" w:cs="宋体"/>
                <w:sz w:val="21"/>
                <w:szCs w:val="21"/>
                <w:lang w:eastAsia="zh-CN"/>
              </w:rPr>
              <w:t>；</w:t>
            </w:r>
          </w:p>
          <w:p>
            <w:pPr>
              <w:adjustRightInd w:val="0"/>
              <w:snapToGrid w:val="0"/>
              <w:spacing w:line="360" w:lineRule="exact"/>
              <w:rPr>
                <w:rFonts w:hint="eastAsia" w:ascii="宋体" w:hAnsi="宋体" w:cs="宋体"/>
                <w:sz w:val="21"/>
                <w:szCs w:val="21"/>
                <w:lang w:eastAsia="zh-CN"/>
              </w:rPr>
            </w:pPr>
            <w:r>
              <w:rPr>
                <w:rFonts w:hint="eastAsia" w:ascii="宋体" w:hAnsi="宋体" w:cs="宋体"/>
                <w:sz w:val="21"/>
                <w:szCs w:val="21"/>
              </w:rPr>
              <w:t>实施组织方案及项目实施工作计划、工期安排、实施方案，项目工作质量保证措施等一般得</w:t>
            </w:r>
            <w:r>
              <w:rPr>
                <w:rFonts w:hint="eastAsia" w:ascii="宋体" w:hAnsi="宋体" w:cs="宋体"/>
                <w:sz w:val="21"/>
                <w:szCs w:val="21"/>
                <w:lang w:val="en-US" w:eastAsia="zh-CN"/>
              </w:rPr>
              <w:t>3</w:t>
            </w:r>
            <w:r>
              <w:rPr>
                <w:rFonts w:hint="eastAsia" w:ascii="宋体" w:hAnsi="宋体" w:cs="宋体"/>
                <w:sz w:val="21"/>
                <w:szCs w:val="21"/>
              </w:rPr>
              <w:t>分</w:t>
            </w:r>
            <w:r>
              <w:rPr>
                <w:rFonts w:hint="eastAsia" w:ascii="宋体" w:hAnsi="宋体" w:cs="宋体"/>
                <w:sz w:val="21"/>
                <w:szCs w:val="21"/>
                <w:lang w:eastAsia="zh-CN"/>
              </w:rPr>
              <w:t>；</w:t>
            </w:r>
          </w:p>
          <w:p>
            <w:pPr>
              <w:adjustRightInd w:val="0"/>
              <w:snapToGrid w:val="0"/>
              <w:spacing w:line="360" w:lineRule="exact"/>
              <w:rPr>
                <w:rFonts w:hint="eastAsia" w:ascii="宋体" w:hAnsi="宋体" w:cs="宋体"/>
                <w:sz w:val="21"/>
                <w:szCs w:val="21"/>
              </w:rPr>
            </w:pPr>
            <w:r>
              <w:rPr>
                <w:rFonts w:hint="eastAsia" w:ascii="宋体" w:hAnsi="宋体" w:cs="宋体"/>
                <w:sz w:val="21"/>
                <w:szCs w:val="21"/>
                <w:lang w:eastAsia="zh-CN"/>
              </w:rPr>
              <w:t>未提供者不得分</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39" w:type="dxa"/>
            <w:vMerge w:val="continue"/>
            <w:vAlign w:val="center"/>
          </w:tcPr>
          <w:p>
            <w:pPr>
              <w:jc w:val="center"/>
              <w:textAlignment w:val="baseline"/>
              <w:rPr>
                <w:rFonts w:hint="eastAsia" w:ascii="宋体" w:hAnsi="宋体" w:cs="宋体"/>
                <w:sz w:val="21"/>
                <w:szCs w:val="21"/>
                <w:lang w:eastAsia="zh-CN"/>
              </w:rPr>
            </w:pPr>
          </w:p>
        </w:tc>
        <w:tc>
          <w:tcPr>
            <w:tcW w:w="1322" w:type="dxa"/>
            <w:vMerge w:val="continue"/>
            <w:vAlign w:val="center"/>
          </w:tcPr>
          <w:p>
            <w:pPr>
              <w:spacing w:line="300" w:lineRule="exact"/>
              <w:jc w:val="center"/>
              <w:rPr>
                <w:rFonts w:hint="eastAsia" w:ascii="宋体" w:hAnsi="宋体" w:cs="宋体"/>
                <w:sz w:val="21"/>
                <w:szCs w:val="21"/>
                <w:lang w:eastAsia="zh-CN"/>
              </w:rPr>
            </w:pPr>
          </w:p>
        </w:tc>
        <w:tc>
          <w:tcPr>
            <w:tcW w:w="6394" w:type="dxa"/>
            <w:vAlign w:val="center"/>
          </w:tcPr>
          <w:p>
            <w:pPr>
              <w:adjustRightInd w:val="0"/>
              <w:snapToGrid w:val="0"/>
              <w:spacing w:line="360" w:lineRule="exact"/>
              <w:rPr>
                <w:rFonts w:hint="eastAsia" w:ascii="宋体" w:hAnsi="宋体" w:cs="宋体"/>
                <w:sz w:val="21"/>
                <w:szCs w:val="21"/>
                <w:lang w:eastAsia="zh-CN"/>
              </w:rPr>
            </w:pPr>
            <w:r>
              <w:rPr>
                <w:rFonts w:hint="eastAsia" w:ascii="宋体" w:hAnsi="宋体" w:cs="宋体"/>
                <w:sz w:val="21"/>
                <w:szCs w:val="21"/>
              </w:rPr>
              <w:t>售后服务方案的保证措施完善可行得</w:t>
            </w:r>
            <w:r>
              <w:rPr>
                <w:rFonts w:hint="eastAsia" w:ascii="宋体" w:hAnsi="宋体" w:cs="宋体"/>
                <w:sz w:val="21"/>
                <w:szCs w:val="21"/>
                <w:lang w:val="en-US" w:eastAsia="zh-CN"/>
              </w:rPr>
              <w:t>6</w:t>
            </w:r>
            <w:r>
              <w:rPr>
                <w:rFonts w:hint="eastAsia" w:ascii="宋体" w:hAnsi="宋体" w:cs="宋体"/>
                <w:sz w:val="21"/>
                <w:szCs w:val="21"/>
              </w:rPr>
              <w:t>分</w:t>
            </w:r>
            <w:r>
              <w:rPr>
                <w:rFonts w:hint="eastAsia" w:ascii="宋体" w:hAnsi="宋体" w:cs="宋体"/>
                <w:sz w:val="21"/>
                <w:szCs w:val="21"/>
                <w:lang w:eastAsia="zh-CN"/>
              </w:rPr>
              <w:t>；</w:t>
            </w:r>
          </w:p>
          <w:p>
            <w:pPr>
              <w:adjustRightInd w:val="0"/>
              <w:snapToGrid w:val="0"/>
              <w:spacing w:line="360" w:lineRule="exact"/>
              <w:rPr>
                <w:rFonts w:hint="eastAsia" w:ascii="宋体" w:hAnsi="宋体" w:cs="宋体"/>
                <w:sz w:val="21"/>
                <w:szCs w:val="21"/>
                <w:lang w:eastAsia="zh-CN"/>
              </w:rPr>
            </w:pPr>
            <w:r>
              <w:rPr>
                <w:rFonts w:hint="eastAsia" w:ascii="宋体" w:hAnsi="宋体" w:cs="宋体"/>
                <w:sz w:val="21"/>
                <w:szCs w:val="21"/>
              </w:rPr>
              <w:t>售后服务方案的保证措施较完善可行得</w:t>
            </w:r>
            <w:r>
              <w:rPr>
                <w:rFonts w:hint="eastAsia" w:ascii="宋体" w:hAnsi="宋体" w:cs="宋体"/>
                <w:sz w:val="21"/>
                <w:szCs w:val="21"/>
                <w:lang w:val="en-US" w:eastAsia="zh-CN"/>
              </w:rPr>
              <w:t>4</w:t>
            </w:r>
            <w:r>
              <w:rPr>
                <w:rFonts w:hint="eastAsia" w:ascii="宋体" w:hAnsi="宋体" w:cs="宋体"/>
                <w:sz w:val="21"/>
                <w:szCs w:val="21"/>
              </w:rPr>
              <w:t>分</w:t>
            </w:r>
            <w:r>
              <w:rPr>
                <w:rFonts w:hint="eastAsia" w:ascii="宋体" w:hAnsi="宋体" w:cs="宋体"/>
                <w:sz w:val="21"/>
                <w:szCs w:val="21"/>
                <w:lang w:eastAsia="zh-CN"/>
              </w:rPr>
              <w:t>；</w:t>
            </w:r>
          </w:p>
          <w:p>
            <w:pPr>
              <w:adjustRightInd w:val="0"/>
              <w:snapToGrid w:val="0"/>
              <w:spacing w:line="360" w:lineRule="exact"/>
              <w:rPr>
                <w:rFonts w:hint="eastAsia" w:ascii="宋体" w:hAnsi="宋体" w:cs="宋体"/>
                <w:sz w:val="21"/>
                <w:szCs w:val="21"/>
                <w:lang w:eastAsia="zh-CN"/>
              </w:rPr>
            </w:pPr>
            <w:r>
              <w:rPr>
                <w:rFonts w:hint="eastAsia" w:ascii="宋体" w:hAnsi="宋体" w:cs="宋体"/>
                <w:sz w:val="21"/>
                <w:szCs w:val="21"/>
              </w:rPr>
              <w:t>售后服务方案的保证措施</w:t>
            </w:r>
            <w:r>
              <w:rPr>
                <w:rFonts w:hint="eastAsia" w:ascii="宋体" w:hAnsi="宋体" w:cs="宋体"/>
                <w:sz w:val="21"/>
                <w:szCs w:val="21"/>
                <w:lang w:eastAsia="zh-CN"/>
              </w:rPr>
              <w:t>不</w:t>
            </w:r>
            <w:r>
              <w:rPr>
                <w:rFonts w:hint="eastAsia" w:ascii="宋体" w:hAnsi="宋体" w:cs="宋体"/>
                <w:sz w:val="21"/>
                <w:szCs w:val="21"/>
              </w:rPr>
              <w:t>完善可得1分</w:t>
            </w:r>
            <w:r>
              <w:rPr>
                <w:rFonts w:hint="eastAsia" w:ascii="宋体" w:hAnsi="宋体" w:cs="宋体"/>
                <w:sz w:val="21"/>
                <w:szCs w:val="21"/>
                <w:lang w:eastAsia="zh-CN"/>
              </w:rPr>
              <w:t>；</w:t>
            </w:r>
          </w:p>
          <w:p>
            <w:pPr>
              <w:adjustRightInd w:val="0"/>
              <w:snapToGrid w:val="0"/>
              <w:spacing w:line="360" w:lineRule="exact"/>
              <w:rPr>
                <w:rFonts w:hint="eastAsia" w:ascii="宋体" w:hAnsi="宋体" w:cs="宋体"/>
                <w:sz w:val="21"/>
                <w:szCs w:val="21"/>
              </w:rPr>
            </w:pPr>
            <w:r>
              <w:rPr>
                <w:rFonts w:hint="eastAsia" w:ascii="宋体" w:hAnsi="宋体" w:cs="宋体"/>
                <w:sz w:val="21"/>
                <w:szCs w:val="21"/>
                <w:lang w:eastAsia="zh-CN"/>
              </w:rPr>
              <w:t>未提供者不得分</w:t>
            </w:r>
            <w:r>
              <w:rPr>
                <w:rFonts w:hint="eastAsia" w:ascii="宋体" w:hAnsi="宋体" w:cs="宋体"/>
                <w:sz w:val="21"/>
                <w:szCs w:val="21"/>
              </w:rPr>
              <w:t>。</w:t>
            </w:r>
          </w:p>
        </w:tc>
      </w:tr>
    </w:tbl>
    <w:p>
      <w:pPr>
        <w:keepNext/>
        <w:keepLines/>
        <w:numPr>
          <w:ilvl w:val="2"/>
          <w:numId w:val="0"/>
        </w:numPr>
        <w:tabs>
          <w:tab w:val="left" w:pos="0"/>
        </w:tabs>
        <w:spacing w:before="50" w:line="400" w:lineRule="exact"/>
        <w:outlineLvl w:val="2"/>
        <w:rPr>
          <w:rFonts w:ascii="宋体" w:hAnsi="宋体" w:cs="宋体"/>
          <w:sz w:val="21"/>
          <w:szCs w:val="21"/>
        </w:rPr>
      </w:pPr>
      <w:r>
        <w:rPr>
          <w:rFonts w:hint="eastAsia" w:ascii="宋体" w:hAnsi="宋体" w:cs="宋体"/>
          <w:sz w:val="21"/>
          <w:szCs w:val="21"/>
        </w:rPr>
        <w:t>注：</w:t>
      </w:r>
    </w:p>
    <w:p>
      <w:pPr>
        <w:keepNext/>
        <w:keepLines/>
        <w:numPr>
          <w:ilvl w:val="0"/>
          <w:numId w:val="7"/>
        </w:numPr>
        <w:tabs>
          <w:tab w:val="left" w:pos="0"/>
        </w:tabs>
        <w:spacing w:before="50" w:line="400" w:lineRule="exact"/>
        <w:ind w:firstLine="420" w:firstLineChars="200"/>
        <w:jc w:val="left"/>
        <w:outlineLvl w:val="2"/>
        <w:rPr>
          <w:rFonts w:ascii="宋体" w:hAnsi="宋体" w:cs="宋体"/>
          <w:sz w:val="21"/>
          <w:szCs w:val="21"/>
        </w:rPr>
      </w:pPr>
      <w:r>
        <w:rPr>
          <w:rFonts w:hint="eastAsia" w:ascii="宋体" w:hAnsi="宋体" w:cs="宋体"/>
          <w:sz w:val="21"/>
          <w:szCs w:val="21"/>
        </w:rPr>
        <w:t>评分细则中要求提供的证明文件及资料的复印件均需加盖</w:t>
      </w:r>
      <w:r>
        <w:rPr>
          <w:rFonts w:hint="eastAsia" w:ascii="宋体" w:hAnsi="宋体" w:cs="宋体"/>
          <w:sz w:val="21"/>
          <w:szCs w:val="21"/>
          <w:lang w:eastAsia="zh-CN"/>
        </w:rPr>
        <w:t>响应人</w:t>
      </w:r>
      <w:r>
        <w:rPr>
          <w:rFonts w:hint="eastAsia" w:ascii="宋体" w:hAnsi="宋体" w:cs="宋体"/>
          <w:sz w:val="21"/>
          <w:szCs w:val="21"/>
        </w:rPr>
        <w:t>公章并装订在响应文件中；</w:t>
      </w:r>
    </w:p>
    <w:p>
      <w:pPr>
        <w:keepNext/>
        <w:keepLines/>
        <w:numPr>
          <w:ilvl w:val="0"/>
          <w:numId w:val="7"/>
        </w:numPr>
        <w:tabs>
          <w:tab w:val="left" w:pos="0"/>
        </w:tabs>
        <w:spacing w:before="50" w:line="400" w:lineRule="exact"/>
        <w:ind w:firstLine="420" w:firstLineChars="200"/>
        <w:jc w:val="left"/>
        <w:outlineLvl w:val="2"/>
        <w:rPr>
          <w:rFonts w:ascii="宋体" w:hAnsi="宋体" w:cs="宋体"/>
          <w:sz w:val="21"/>
          <w:szCs w:val="21"/>
        </w:rPr>
      </w:pPr>
      <w:r>
        <w:rPr>
          <w:rFonts w:hint="eastAsia" w:ascii="宋体" w:hAnsi="宋体" w:cs="宋体"/>
          <w:sz w:val="21"/>
          <w:szCs w:val="21"/>
        </w:rPr>
        <w:t>评分细则中要求“原件核查”的须在</w:t>
      </w:r>
      <w:r>
        <w:rPr>
          <w:rFonts w:hint="eastAsia" w:ascii="宋体" w:hAnsi="宋体" w:cs="宋体"/>
          <w:sz w:val="21"/>
          <w:szCs w:val="21"/>
          <w:lang w:eastAsia="zh-CN"/>
        </w:rPr>
        <w:t>递交响应文件</w:t>
      </w:r>
      <w:r>
        <w:rPr>
          <w:rFonts w:hint="eastAsia" w:ascii="宋体" w:hAnsi="宋体" w:cs="宋体"/>
          <w:sz w:val="21"/>
          <w:szCs w:val="21"/>
        </w:rPr>
        <w:t>截止</w:t>
      </w:r>
      <w:r>
        <w:rPr>
          <w:rFonts w:hint="eastAsia" w:ascii="宋体" w:hAnsi="宋体" w:cs="宋体"/>
          <w:sz w:val="21"/>
          <w:szCs w:val="21"/>
          <w:lang w:eastAsia="zh-CN"/>
        </w:rPr>
        <w:t>时间</w:t>
      </w:r>
      <w:r>
        <w:rPr>
          <w:rFonts w:hint="eastAsia" w:ascii="宋体" w:hAnsi="宋体" w:cs="宋体"/>
          <w:sz w:val="21"/>
          <w:szCs w:val="21"/>
        </w:rPr>
        <w:t>前将相关原件或公证件，随同响应文件一并提交以供评委会核查，过时不予接收。</w:t>
      </w:r>
    </w:p>
    <w:p>
      <w:pPr>
        <w:tabs>
          <w:tab w:val="left" w:pos="5940"/>
        </w:tabs>
        <w:snapToGrid w:val="0"/>
        <w:spacing w:line="400" w:lineRule="exact"/>
        <w:ind w:firstLine="420" w:firstLineChars="200"/>
        <w:jc w:val="left"/>
        <w:rPr>
          <w:rFonts w:ascii="宋体" w:hAnsi="宋体" w:cs="宋体"/>
          <w:sz w:val="21"/>
          <w:szCs w:val="21"/>
        </w:rPr>
      </w:pPr>
      <w:r>
        <w:rPr>
          <w:rFonts w:hint="eastAsia" w:ascii="宋体" w:hAnsi="宋体" w:cs="宋体"/>
          <w:bCs/>
          <w:sz w:val="21"/>
          <w:szCs w:val="21"/>
        </w:rPr>
        <w:t>3、为便于评分，请</w:t>
      </w:r>
      <w:r>
        <w:rPr>
          <w:rFonts w:hint="eastAsia" w:ascii="宋体" w:hAnsi="宋体" w:cs="宋体"/>
          <w:bCs/>
          <w:sz w:val="21"/>
          <w:szCs w:val="21"/>
          <w:lang w:eastAsia="zh-CN"/>
        </w:rPr>
        <w:t>响应人</w:t>
      </w:r>
      <w:r>
        <w:rPr>
          <w:rFonts w:hint="eastAsia" w:ascii="宋体" w:hAnsi="宋体" w:cs="宋体"/>
          <w:bCs/>
          <w:sz w:val="21"/>
          <w:szCs w:val="21"/>
        </w:rPr>
        <w:t>按评分表样式，逐条列出证明材料所在页码，格式自定。</w:t>
      </w:r>
    </w:p>
    <w:p>
      <w:pPr>
        <w:spacing w:line="400" w:lineRule="exact"/>
        <w:jc w:val="left"/>
        <w:rPr>
          <w:rFonts w:ascii="宋体" w:hAnsi="宋体" w:cs="宋体"/>
          <w:sz w:val="21"/>
          <w:szCs w:val="21"/>
        </w:rPr>
      </w:pPr>
      <w:r>
        <w:rPr>
          <w:rFonts w:hint="eastAsia" w:ascii="宋体" w:hAnsi="宋体" w:cs="宋体"/>
          <w:sz w:val="21"/>
          <w:szCs w:val="21"/>
        </w:rPr>
        <w:t>针对评分要求</w:t>
      </w:r>
      <w:r>
        <w:rPr>
          <w:rFonts w:hint="eastAsia" w:ascii="宋体" w:hAnsi="宋体" w:cs="宋体"/>
          <w:sz w:val="21"/>
          <w:szCs w:val="21"/>
          <w:lang w:eastAsia="zh-CN"/>
        </w:rPr>
        <w:t>响应人</w:t>
      </w:r>
      <w:r>
        <w:rPr>
          <w:rFonts w:hint="eastAsia" w:ascii="宋体" w:hAnsi="宋体" w:cs="宋体"/>
          <w:sz w:val="21"/>
          <w:szCs w:val="21"/>
        </w:rPr>
        <w:t>须提供如下表：</w:t>
      </w:r>
    </w:p>
    <w:tbl>
      <w:tblPr>
        <w:tblStyle w:val="22"/>
        <w:tblW w:w="93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4806"/>
        <w:gridCol w:w="37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序号</w:t>
            </w:r>
          </w:p>
        </w:tc>
        <w:tc>
          <w:tcPr>
            <w:tcW w:w="4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内    容</w:t>
            </w:r>
          </w:p>
        </w:tc>
        <w:tc>
          <w:tcPr>
            <w:tcW w:w="3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1</w:t>
            </w:r>
          </w:p>
        </w:tc>
        <w:tc>
          <w:tcPr>
            <w:tcW w:w="480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p>
        </w:tc>
        <w:tc>
          <w:tcPr>
            <w:tcW w:w="37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见响应文件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2</w:t>
            </w:r>
          </w:p>
        </w:tc>
        <w:tc>
          <w:tcPr>
            <w:tcW w:w="480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p>
        </w:tc>
        <w:tc>
          <w:tcPr>
            <w:tcW w:w="37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见响应文件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1"/>
                <w:szCs w:val="21"/>
              </w:rPr>
            </w:pPr>
            <w:r>
              <w:rPr>
                <w:rFonts w:hint="eastAsia" w:ascii="宋体" w:hAnsi="宋体" w:cs="宋体"/>
                <w:sz w:val="21"/>
                <w:szCs w:val="21"/>
              </w:rPr>
              <w:t>3</w:t>
            </w:r>
          </w:p>
        </w:tc>
        <w:tc>
          <w:tcPr>
            <w:tcW w:w="480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p>
        </w:tc>
        <w:tc>
          <w:tcPr>
            <w:tcW w:w="373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1"/>
                <w:szCs w:val="21"/>
              </w:rPr>
            </w:pPr>
            <w:r>
              <w:rPr>
                <w:rFonts w:hint="eastAsia" w:ascii="宋体" w:hAnsi="宋体" w:cs="宋体"/>
                <w:sz w:val="21"/>
                <w:szCs w:val="21"/>
              </w:rPr>
              <w:t>见响应文件        页</w:t>
            </w:r>
          </w:p>
        </w:tc>
      </w:tr>
    </w:tbl>
    <w:p>
      <w:pPr>
        <w:rPr>
          <w:rFonts w:ascii="宋体" w:hAnsi="宋体" w:cs="宋体"/>
          <w:b/>
          <w:bCs/>
          <w:color w:val="000000"/>
          <w:sz w:val="21"/>
          <w:szCs w:val="21"/>
        </w:rPr>
      </w:pPr>
    </w:p>
    <w:p>
      <w:pPr>
        <w:rPr>
          <w:rFonts w:ascii="宋体" w:hAnsi="宋体" w:cs="宋体"/>
          <w:b/>
          <w:bCs/>
          <w:color w:val="000000"/>
          <w:sz w:val="32"/>
          <w:szCs w:val="32"/>
        </w:rPr>
      </w:pPr>
      <w:r>
        <w:rPr>
          <w:rFonts w:hint="eastAsia" w:ascii="宋体" w:hAnsi="宋体" w:cs="宋体"/>
          <w:b/>
          <w:bCs/>
          <w:color w:val="000000"/>
          <w:sz w:val="32"/>
          <w:szCs w:val="32"/>
        </w:rPr>
        <w:br w:type="page"/>
      </w:r>
    </w:p>
    <w:p>
      <w:pPr>
        <w:spacing w:line="400" w:lineRule="exact"/>
        <w:jc w:val="center"/>
        <w:rPr>
          <w:rFonts w:ascii="宋体" w:hAnsi="宋体" w:cs="宋体"/>
          <w:b/>
          <w:bCs/>
          <w:color w:val="000000"/>
          <w:sz w:val="32"/>
          <w:szCs w:val="32"/>
        </w:rPr>
      </w:pPr>
      <w:r>
        <w:rPr>
          <w:rFonts w:hint="eastAsia" w:ascii="宋体" w:hAnsi="宋体" w:cs="宋体"/>
          <w:b/>
          <w:bCs/>
          <w:color w:val="000000"/>
          <w:sz w:val="32"/>
          <w:szCs w:val="32"/>
        </w:rPr>
        <w:t>第六部分   合同条款</w:t>
      </w:r>
    </w:p>
    <w:p>
      <w:pPr>
        <w:rPr>
          <w:rFonts w:ascii="宋体" w:hAnsi="宋体" w:cs="宋体"/>
          <w:b/>
          <w:bCs/>
          <w:color w:val="000000"/>
          <w:sz w:val="32"/>
          <w:szCs w:val="32"/>
        </w:rPr>
      </w:pPr>
    </w:p>
    <w:p>
      <w:pPr>
        <w:pageBreakBefore w:val="0"/>
        <w:kinsoku/>
        <w:wordWrap/>
        <w:overflowPunct/>
        <w:topLinePunct w:val="0"/>
        <w:autoSpaceDE/>
        <w:autoSpaceDN/>
        <w:bidi w:val="0"/>
        <w:spacing w:line="400" w:lineRule="exact"/>
        <w:jc w:val="center"/>
        <w:textAlignment w:val="auto"/>
        <w:rPr>
          <w:rFonts w:ascii="宋体" w:hAnsi="宋体" w:cs="宋体"/>
          <w:b/>
          <w:sz w:val="30"/>
          <w:szCs w:val="30"/>
        </w:rPr>
      </w:pPr>
      <w:r>
        <w:rPr>
          <w:rFonts w:hint="eastAsia" w:ascii="宋体" w:hAnsi="宋体" w:cs="宋体"/>
          <w:b/>
          <w:sz w:val="30"/>
          <w:szCs w:val="30"/>
        </w:rPr>
        <w:t>合同主要条款</w:t>
      </w:r>
    </w:p>
    <w:p>
      <w:pPr>
        <w:pStyle w:val="12"/>
        <w:pageBreakBefore w:val="0"/>
        <w:kinsoku/>
        <w:wordWrap/>
        <w:overflowPunct/>
        <w:topLinePunct w:val="0"/>
        <w:autoSpaceDE/>
        <w:autoSpaceDN/>
        <w:bidi w:val="0"/>
        <w:spacing w:line="400" w:lineRule="exac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zh-CN"/>
        </w:rPr>
        <w:t>采购人（以下称甲</w:t>
      </w:r>
      <w:r>
        <w:rPr>
          <w:rFonts w:hint="eastAsia" w:ascii="宋体" w:hAnsi="宋体" w:eastAsia="宋体" w:cs="宋体"/>
          <w:b/>
          <w:color w:val="000000"/>
          <w:sz w:val="21"/>
          <w:szCs w:val="21"/>
          <w:highlight w:val="none"/>
        </w:rPr>
        <w:t>方）:</w:t>
      </w:r>
      <w:r>
        <w:rPr>
          <w:rFonts w:hint="eastAsia" w:ascii="宋体" w:hAnsi="宋体" w:eastAsia="宋体" w:cs="宋体"/>
          <w:b/>
          <w:color w:val="000000"/>
          <w:sz w:val="21"/>
          <w:szCs w:val="21"/>
          <w:highlight w:val="none"/>
          <w:lang w:val="zh-CN"/>
        </w:rPr>
        <w:t xml:space="preserve">   </w:t>
      </w:r>
      <w:r>
        <w:rPr>
          <w:rFonts w:hint="eastAsia" w:ascii="宋体" w:hAnsi="宋体" w:eastAsia="宋体" w:cs="宋体"/>
          <w:b/>
          <w:color w:val="000000"/>
          <w:sz w:val="21"/>
          <w:szCs w:val="21"/>
          <w:highlight w:val="none"/>
        </w:rPr>
        <w:t xml:space="preserve"> </w:t>
      </w:r>
    </w:p>
    <w:p>
      <w:pPr>
        <w:pStyle w:val="12"/>
        <w:pageBreakBefore w:val="0"/>
        <w:kinsoku/>
        <w:wordWrap/>
        <w:overflowPunct/>
        <w:topLinePunct w:val="0"/>
        <w:autoSpaceDE/>
        <w:autoSpaceDN/>
        <w:bidi w:val="0"/>
        <w:spacing w:line="400" w:lineRule="exac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供应商（</w:t>
      </w:r>
      <w:r>
        <w:rPr>
          <w:rFonts w:hint="eastAsia" w:ascii="宋体" w:hAnsi="宋体" w:eastAsia="宋体" w:cs="宋体"/>
          <w:b/>
          <w:color w:val="000000"/>
          <w:sz w:val="21"/>
          <w:szCs w:val="21"/>
          <w:highlight w:val="none"/>
          <w:lang w:val="zh-CN"/>
        </w:rPr>
        <w:t>以下称</w:t>
      </w:r>
      <w:r>
        <w:rPr>
          <w:rFonts w:hint="eastAsia" w:ascii="宋体" w:hAnsi="宋体" w:eastAsia="宋体" w:cs="宋体"/>
          <w:b/>
          <w:color w:val="000000"/>
          <w:sz w:val="21"/>
          <w:szCs w:val="21"/>
          <w:highlight w:val="none"/>
        </w:rPr>
        <w:t>乙方）:</w:t>
      </w:r>
      <w:r>
        <w:rPr>
          <w:rFonts w:hint="eastAsia" w:ascii="宋体" w:hAnsi="宋体" w:eastAsia="宋体" w:cs="宋体"/>
          <w:b/>
          <w:color w:val="000000"/>
          <w:sz w:val="21"/>
          <w:szCs w:val="21"/>
          <w:highlight w:val="none"/>
          <w:lang w:val="en-US" w:eastAsia="zh-CN"/>
        </w:rPr>
        <w:t xml:space="preserve"> </w:t>
      </w:r>
      <w:r>
        <w:rPr>
          <w:rFonts w:hint="eastAsia" w:ascii="宋体" w:hAnsi="宋体" w:eastAsia="宋体" w:cs="宋体"/>
          <w:b/>
          <w:color w:val="000000"/>
          <w:sz w:val="21"/>
          <w:szCs w:val="21"/>
          <w:highlight w:val="none"/>
        </w:rPr>
        <w:t xml:space="preserve">     </w:t>
      </w:r>
    </w:p>
    <w:p>
      <w:pPr>
        <w:pStyle w:val="12"/>
        <w:pageBreakBefore w:val="0"/>
        <w:kinsoku/>
        <w:wordWrap/>
        <w:overflowPunct/>
        <w:topLinePunct w:val="0"/>
        <w:autoSpaceDE/>
        <w:autoSpaceDN/>
        <w:bidi w:val="0"/>
        <w:spacing w:line="400" w:lineRule="exact"/>
        <w:textAlignment w:val="auto"/>
        <w:rPr>
          <w:rFonts w:hint="eastAsia" w:ascii="宋体" w:hAnsi="宋体" w:eastAsia="宋体" w:cs="宋体"/>
          <w:color w:val="000000"/>
          <w:sz w:val="21"/>
          <w:szCs w:val="21"/>
          <w:highlight w:val="none"/>
          <w:u w:val="single"/>
          <w:lang w:eastAsia="zh-CN"/>
        </w:rPr>
      </w:pPr>
      <w:r>
        <w:rPr>
          <w:rFonts w:hint="eastAsia" w:ascii="宋体" w:hAnsi="宋体" w:eastAsia="宋体" w:cs="宋体"/>
          <w:color w:val="000000"/>
          <w:sz w:val="21"/>
          <w:szCs w:val="21"/>
          <w:highlight w:val="none"/>
        </w:rPr>
        <w:t>签订地点：</w:t>
      </w:r>
      <w:r>
        <w:rPr>
          <w:rFonts w:hint="eastAsia" w:ascii="宋体" w:hAnsi="宋体" w:eastAsia="宋体" w:cs="宋体"/>
          <w:color w:val="000000"/>
          <w:sz w:val="21"/>
          <w:szCs w:val="21"/>
          <w:highlight w:val="none"/>
          <w:lang w:val="en-US" w:eastAsia="zh-CN"/>
        </w:rPr>
        <w:t xml:space="preserve"> </w:t>
      </w:r>
    </w:p>
    <w:p>
      <w:pPr>
        <w:pStyle w:val="7"/>
        <w:pageBreakBefore w:val="0"/>
        <w:kinsoku/>
        <w:wordWrap/>
        <w:overflowPunct/>
        <w:topLinePunct w:val="0"/>
        <w:autoSpaceDE/>
        <w:autoSpaceDN/>
        <w:bidi w:val="0"/>
        <w:spacing w:line="400" w:lineRule="exact"/>
        <w:ind w:firstLine="0"/>
        <w:textAlignment w:val="auto"/>
        <w:rPr>
          <w:rFonts w:hint="default"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 xml:space="preserve">合同时间: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年</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月</w:t>
      </w:r>
      <w:r>
        <w:rPr>
          <w:rFonts w:hint="eastAsia" w:ascii="宋体" w:hAnsi="宋体" w:eastAsia="宋体" w:cs="宋体"/>
          <w:color w:val="000000"/>
          <w:sz w:val="21"/>
          <w:szCs w:val="21"/>
          <w:highlight w:val="none"/>
          <w:u w:val="single"/>
          <w:lang w:val="en-US" w:eastAsia="zh-CN"/>
        </w:rPr>
        <w:t xml:space="preserve">    日</w:t>
      </w:r>
    </w:p>
    <w:p>
      <w:pPr>
        <w:pStyle w:val="7"/>
        <w:pageBreakBefore w:val="0"/>
        <w:kinsoku/>
        <w:wordWrap/>
        <w:overflowPunct/>
        <w:topLinePunct w:val="0"/>
        <w:autoSpaceDE/>
        <w:autoSpaceDN/>
        <w:bidi w:val="0"/>
        <w:spacing w:line="400" w:lineRule="exact"/>
        <w:ind w:firstLine="210" w:firstLineChars="100"/>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甲乙双方依据《</w:t>
      </w:r>
      <w:r>
        <w:rPr>
          <w:rFonts w:hint="eastAsia" w:ascii="宋体" w:hAnsi="宋体" w:eastAsia="宋体" w:cs="宋体"/>
          <w:sz w:val="21"/>
          <w:szCs w:val="21"/>
        </w:rPr>
        <w:t>中华人民共和国民法典</w:t>
      </w:r>
      <w:r>
        <w:rPr>
          <w:rFonts w:hint="eastAsia" w:ascii="宋体" w:hAnsi="宋体" w:eastAsia="宋体" w:cs="宋体"/>
          <w:color w:val="000000"/>
          <w:sz w:val="21"/>
          <w:szCs w:val="21"/>
        </w:rPr>
        <w:t>》以及有关法律、法规的规定，经协商一致，订立本合同，以便共同遵守。</w:t>
      </w:r>
    </w:p>
    <w:p>
      <w:pPr>
        <w:pStyle w:val="12"/>
        <w:pageBreakBefore w:val="0"/>
        <w:kinsoku/>
        <w:wordWrap/>
        <w:overflowPunct/>
        <w:topLinePunct w:val="0"/>
        <w:autoSpaceDE/>
        <w:autoSpaceDN/>
        <w:bidi w:val="0"/>
        <w:spacing w:line="400" w:lineRule="exact"/>
        <w:ind w:firstLine="426" w:firstLineChars="202"/>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第一条 合同标的</w:t>
      </w:r>
    </w:p>
    <w:p>
      <w:pPr>
        <w:pageBreakBefore w:val="0"/>
        <w:widowControl/>
        <w:kinsoku/>
        <w:wordWrap/>
        <w:overflowPunct/>
        <w:topLinePunct w:val="0"/>
        <w:autoSpaceDE/>
        <w:autoSpaceDN/>
        <w:bidi w:val="0"/>
        <w:spacing w:line="400" w:lineRule="exact"/>
        <w:ind w:firstLine="210" w:firstLineChars="100"/>
        <w:jc w:val="left"/>
        <w:textAlignment w:val="auto"/>
        <w:rPr>
          <w:rFonts w:hint="eastAsia" w:ascii="宋体" w:hAnsi="宋体" w:eastAsia="宋体" w:cs="宋体"/>
          <w:color w:val="000000"/>
          <w:kern w:val="0"/>
          <w:sz w:val="21"/>
          <w:szCs w:val="21"/>
          <w:highlight w:val="none"/>
          <w:lang w:val="zh-CN"/>
        </w:rPr>
      </w:pPr>
      <w:r>
        <w:rPr>
          <w:rFonts w:hint="eastAsia" w:ascii="宋体" w:hAnsi="宋体" w:eastAsia="宋体" w:cs="宋体"/>
          <w:color w:val="000000"/>
          <w:kern w:val="0"/>
          <w:sz w:val="21"/>
          <w:szCs w:val="21"/>
          <w:lang w:val="zh-CN"/>
        </w:rPr>
        <w:t>乙方根据甲方需求提供下列服务：</w:t>
      </w:r>
      <w:r>
        <w:rPr>
          <w:rFonts w:hint="eastAsia" w:ascii="宋体" w:hAnsi="宋体" w:eastAsia="宋体" w:cs="宋体"/>
          <w:color w:val="000000"/>
          <w:kern w:val="0"/>
          <w:sz w:val="21"/>
          <w:szCs w:val="21"/>
          <w:highlight w:val="none"/>
          <w:u w:val="single"/>
          <w:lang w:eastAsia="zh-CN"/>
        </w:rPr>
        <w:t>金坛区新时代文明实践中心改造项目</w:t>
      </w:r>
      <w:r>
        <w:rPr>
          <w:rFonts w:hint="eastAsia" w:ascii="宋体" w:hAnsi="宋体" w:eastAsia="宋体" w:cs="宋体"/>
          <w:color w:val="000000"/>
          <w:kern w:val="0"/>
          <w:sz w:val="21"/>
          <w:szCs w:val="21"/>
          <w:lang w:val="zh-CN"/>
        </w:rPr>
        <w:t xml:space="preserve"> ，</w:t>
      </w:r>
      <w:r>
        <w:rPr>
          <w:rFonts w:hint="eastAsia" w:ascii="宋体" w:hAnsi="宋体" w:eastAsia="宋体" w:cs="宋体"/>
          <w:sz w:val="21"/>
          <w:szCs w:val="21"/>
        </w:rPr>
        <w:t>系指根据合同规定乙方须承担与服务有关的所</w:t>
      </w:r>
      <w:r>
        <w:rPr>
          <w:rFonts w:hint="eastAsia" w:ascii="宋体" w:hAnsi="宋体" w:eastAsia="宋体" w:cs="宋体"/>
          <w:sz w:val="21"/>
          <w:szCs w:val="21"/>
          <w:highlight w:val="none"/>
        </w:rPr>
        <w:t>有辅助服务</w:t>
      </w:r>
      <w:r>
        <w:rPr>
          <w:rFonts w:hint="eastAsia" w:ascii="宋体" w:hAnsi="宋体" w:eastAsia="宋体" w:cs="宋体"/>
          <w:color w:val="000000"/>
          <w:kern w:val="0"/>
          <w:sz w:val="21"/>
          <w:szCs w:val="21"/>
          <w:highlight w:val="none"/>
          <w:lang w:val="zh-CN"/>
        </w:rPr>
        <w:t>。</w:t>
      </w:r>
    </w:p>
    <w:p>
      <w:pPr>
        <w:pStyle w:val="12"/>
        <w:pageBreakBefore w:val="0"/>
        <w:kinsoku/>
        <w:wordWrap/>
        <w:overflowPunct/>
        <w:topLinePunct w:val="0"/>
        <w:autoSpaceDE/>
        <w:autoSpaceDN/>
        <w:bidi w:val="0"/>
        <w:spacing w:line="400" w:lineRule="exact"/>
        <w:ind w:firstLine="426" w:firstLineChars="202"/>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第二条 合同价格及合同履行期限（交货期）</w:t>
      </w:r>
    </w:p>
    <w:p>
      <w:pPr>
        <w:pStyle w:val="12"/>
        <w:pageBreakBefore w:val="0"/>
        <w:kinsoku/>
        <w:wordWrap/>
        <w:overflowPunct/>
        <w:topLinePunct w:val="0"/>
        <w:autoSpaceDE/>
        <w:autoSpaceDN/>
        <w:bidi w:val="0"/>
        <w:spacing w:line="400" w:lineRule="exact"/>
        <w:ind w:firstLine="426" w:firstLineChars="202"/>
        <w:jc w:val="lef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签约合同总价（人民币，下同）：</w:t>
      </w:r>
      <w:r>
        <w:rPr>
          <w:rFonts w:hint="eastAsia" w:ascii="宋体" w:hAnsi="宋体" w:eastAsia="宋体" w:cs="宋体"/>
          <w:b/>
          <w:color w:val="000000"/>
          <w:sz w:val="21"/>
          <w:szCs w:val="21"/>
          <w:highlight w:val="none"/>
          <w:u w:val="single"/>
        </w:rPr>
        <w:t xml:space="preserve">    元</w:t>
      </w:r>
      <w:r>
        <w:rPr>
          <w:rFonts w:hint="eastAsia" w:ascii="宋体" w:hAnsi="宋体" w:eastAsia="宋体" w:cs="宋体"/>
          <w:b/>
          <w:color w:val="000000"/>
          <w:sz w:val="21"/>
          <w:szCs w:val="21"/>
          <w:highlight w:val="none"/>
        </w:rPr>
        <w:t>（小写</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000000"/>
          <w:sz w:val="21"/>
          <w:szCs w:val="21"/>
          <w:highlight w:val="none"/>
          <w:u w:val="single"/>
          <w:lang w:val="en-US" w:eastAsia="zh-CN"/>
        </w:rPr>
        <w:t xml:space="preserve">          </w:t>
      </w:r>
      <w:r>
        <w:rPr>
          <w:rFonts w:hint="eastAsia" w:ascii="宋体" w:hAnsi="宋体" w:eastAsia="宋体" w:cs="宋体"/>
          <w:b/>
          <w:color w:val="000000"/>
          <w:sz w:val="21"/>
          <w:szCs w:val="21"/>
          <w:highlight w:val="none"/>
        </w:rPr>
        <w:t xml:space="preserve">元）。 </w:t>
      </w:r>
    </w:p>
    <w:p>
      <w:pPr>
        <w:pStyle w:val="12"/>
        <w:pageBreakBefore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FF0000"/>
          <w:sz w:val="21"/>
          <w:szCs w:val="21"/>
        </w:rPr>
      </w:pPr>
      <w:r>
        <w:rPr>
          <w:rFonts w:hint="default" w:ascii="宋体" w:hAnsi="宋体" w:eastAsia="宋体" w:cs="宋体"/>
          <w:kern w:val="2"/>
          <w:sz w:val="21"/>
          <w:szCs w:val="21"/>
          <w:highlight w:val="none"/>
          <w:lang w:val="en-US" w:eastAsia="zh-CN" w:bidi="ar-SA"/>
        </w:rPr>
        <w:t>固定总价，</w:t>
      </w:r>
      <w:r>
        <w:rPr>
          <w:rFonts w:hint="eastAsia" w:hAnsi="宋体" w:cs="宋体"/>
          <w:kern w:val="2"/>
          <w:sz w:val="21"/>
          <w:szCs w:val="21"/>
          <w:highlight w:val="none"/>
          <w:lang w:val="en-US" w:eastAsia="zh-CN" w:bidi="ar-SA"/>
        </w:rPr>
        <w:t>合同</w:t>
      </w:r>
      <w:r>
        <w:rPr>
          <w:rFonts w:hint="default" w:ascii="宋体" w:hAnsi="宋体" w:eastAsia="宋体" w:cs="宋体"/>
          <w:kern w:val="2"/>
          <w:sz w:val="21"/>
          <w:szCs w:val="21"/>
          <w:highlight w:val="none"/>
          <w:lang w:val="en-US" w:eastAsia="zh-CN" w:bidi="ar-SA"/>
        </w:rPr>
        <w:t>总价应包括采购文件所确定的采购范围相应服务的提供、人员（包括工资和补贴）、办公场所及设施、保险、劳保、管理、各种税费、利润、税金、政策性文件规定及合同包含的所有风险、责任等各项应有费用</w:t>
      </w:r>
      <w:r>
        <w:rPr>
          <w:rFonts w:hint="default" w:ascii="宋体" w:hAnsi="宋体" w:eastAsia="宋体" w:cs="宋体"/>
          <w:kern w:val="2"/>
          <w:sz w:val="21"/>
          <w:szCs w:val="21"/>
          <w:lang w:val="en-US" w:eastAsia="zh-CN" w:bidi="ar-SA"/>
        </w:rPr>
        <w:t>，以及为完成该项服务项目所涉及到的一切相关费用，采购人不再支付其他任何费用。</w:t>
      </w:r>
    </w:p>
    <w:p>
      <w:pPr>
        <w:pStyle w:val="12"/>
        <w:pageBreakBefore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本合同总价款还包含乙方应当提供的售后服务费用。</w:t>
      </w:r>
    </w:p>
    <w:p>
      <w:pPr>
        <w:pStyle w:val="12"/>
        <w:pageBreakBefore w:val="0"/>
        <w:kinsoku/>
        <w:wordWrap/>
        <w:overflowPunct/>
        <w:topLinePunct w:val="0"/>
        <w:autoSpaceDE/>
        <w:autoSpaceDN/>
        <w:bidi w:val="0"/>
        <w:spacing w:line="400" w:lineRule="exact"/>
        <w:ind w:firstLine="426" w:firstLineChars="202"/>
        <w:textAlignment w:val="auto"/>
        <w:rPr>
          <w:rFonts w:hint="eastAsia" w:ascii="宋体" w:hAnsi="宋体" w:eastAsia="宋体" w:cs="宋体"/>
          <w:b/>
          <w:color w:val="000000"/>
          <w:sz w:val="21"/>
          <w:szCs w:val="21"/>
          <w:lang w:eastAsia="zh-CN"/>
        </w:rPr>
      </w:pPr>
      <w:r>
        <w:rPr>
          <w:rFonts w:hint="eastAsia" w:ascii="宋体" w:hAnsi="宋体" w:eastAsia="宋体" w:cs="宋体"/>
          <w:b/>
          <w:color w:val="000000"/>
          <w:sz w:val="21"/>
          <w:szCs w:val="21"/>
          <w:lang w:eastAsia="zh-CN"/>
        </w:rPr>
        <w:t>合同履行期限（交货期）：</w:t>
      </w:r>
    </w:p>
    <w:p>
      <w:pPr>
        <w:pStyle w:val="12"/>
        <w:pageBreakBefore w:val="0"/>
        <w:kinsoku/>
        <w:wordWrap/>
        <w:overflowPunct/>
        <w:topLinePunct w:val="0"/>
        <w:autoSpaceDE/>
        <w:autoSpaceDN/>
        <w:bidi w:val="0"/>
        <w:spacing w:line="400" w:lineRule="exact"/>
        <w:ind w:firstLine="426" w:firstLineChars="202"/>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第三条 组成本合同的有关文件</w:t>
      </w:r>
    </w:p>
    <w:p>
      <w:pPr>
        <w:pStyle w:val="12"/>
        <w:pageBreakBefore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下列与本次采购活动有关的文件及有关附件是本合同不可分割的组成部分，与本合同具有同等法律效力，这些文件包括但不限于：</w:t>
      </w:r>
    </w:p>
    <w:p>
      <w:pPr>
        <w:pStyle w:val="12"/>
        <w:pageBreakBefore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 xml:space="preserve">文件；          </w:t>
      </w:r>
    </w:p>
    <w:p>
      <w:pPr>
        <w:pStyle w:val="12"/>
        <w:pageBreakBefore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提供的</w:t>
      </w:r>
      <w:r>
        <w:rPr>
          <w:rFonts w:hint="eastAsia" w:ascii="宋体" w:hAnsi="宋体" w:eastAsia="宋体" w:cs="宋体"/>
          <w:color w:val="000000"/>
          <w:sz w:val="21"/>
          <w:szCs w:val="21"/>
          <w:lang w:eastAsia="zh-CN"/>
        </w:rPr>
        <w:t>响应文件</w:t>
      </w:r>
      <w:r>
        <w:rPr>
          <w:rFonts w:hint="eastAsia" w:ascii="宋体" w:hAnsi="宋体" w:eastAsia="宋体" w:cs="宋体"/>
          <w:color w:val="000000"/>
          <w:sz w:val="21"/>
          <w:szCs w:val="21"/>
        </w:rPr>
        <w:t xml:space="preserve">； </w:t>
      </w:r>
    </w:p>
    <w:p>
      <w:pPr>
        <w:pStyle w:val="12"/>
        <w:pageBreakBefore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中标通知书；                        </w:t>
      </w:r>
    </w:p>
    <w:p>
      <w:pPr>
        <w:pStyle w:val="12"/>
        <w:pageBreakBefore w:val="0"/>
        <w:kinsoku/>
        <w:wordWrap/>
        <w:overflowPunct/>
        <w:topLinePunct w:val="0"/>
        <w:autoSpaceDE/>
        <w:autoSpaceDN/>
        <w:bidi w:val="0"/>
        <w:spacing w:line="400" w:lineRule="exact"/>
        <w:ind w:firstLine="424" w:firstLineChars="202"/>
        <w:textAlignment w:val="auto"/>
        <w:rPr>
          <w:rFonts w:hint="eastAsia" w:ascii="宋体" w:hAnsi="宋体" w:eastAsia="宋体" w:cs="宋体"/>
          <w:b/>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甲乙双方商定的其他文件等。 </w:t>
      </w:r>
    </w:p>
    <w:p>
      <w:pPr>
        <w:pageBreakBefore w:val="0"/>
        <w:kinsoku/>
        <w:wordWrap/>
        <w:overflowPunct/>
        <w:topLinePunct w:val="0"/>
        <w:autoSpaceDE/>
        <w:autoSpaceDN/>
        <w:bidi w:val="0"/>
        <w:adjustRightInd w:val="0"/>
        <w:snapToGrid w:val="0"/>
        <w:spacing w:line="400" w:lineRule="exact"/>
        <w:ind w:left="420" w:leftChars="150"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第四条 履约保证金</w:t>
      </w:r>
    </w:p>
    <w:p>
      <w:pPr>
        <w:pageBreakBefore w:val="0"/>
        <w:kinsoku/>
        <w:wordWrap/>
        <w:overflowPunct/>
        <w:topLinePunct w:val="0"/>
        <w:autoSpaceDE/>
        <w:autoSpaceDN/>
        <w:bidi w:val="0"/>
        <w:adjustRightInd w:val="0"/>
        <w:snapToGrid w:val="0"/>
        <w:spacing w:line="400" w:lineRule="exact"/>
        <w:ind w:left="420" w:leftChars="150" w:firstLine="0" w:firstLineChars="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1.履约保证金金额：合同总价的 5 %</w:t>
      </w:r>
      <w:r>
        <w:rPr>
          <w:rFonts w:hint="eastAsia" w:ascii="宋体" w:hAnsi="宋体" w:cs="宋体"/>
          <w:color w:val="000000"/>
          <w:kern w:val="0"/>
          <w:sz w:val="21"/>
          <w:szCs w:val="21"/>
          <w:lang w:val="en-US" w:eastAsia="zh-CN" w:bidi="ar-SA"/>
        </w:rPr>
        <w:t>；</w:t>
      </w:r>
    </w:p>
    <w:p>
      <w:pPr>
        <w:pageBreakBefore w:val="0"/>
        <w:kinsoku/>
        <w:wordWrap/>
        <w:overflowPunct/>
        <w:topLinePunct w:val="0"/>
        <w:autoSpaceDE/>
        <w:autoSpaceDN/>
        <w:bidi w:val="0"/>
        <w:adjustRightInd w:val="0"/>
        <w:snapToGrid w:val="0"/>
        <w:spacing w:line="400" w:lineRule="exact"/>
        <w:ind w:firstLine="632" w:firstLineChars="301"/>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形式：自主选择以支票、汇票、本票、保函等非现金形式缴纳或提交；</w:t>
      </w:r>
    </w:p>
    <w:p>
      <w:pPr>
        <w:pageBreakBefore w:val="0"/>
        <w:kinsoku/>
        <w:wordWrap/>
        <w:overflowPunct/>
        <w:topLinePunct w:val="0"/>
        <w:autoSpaceDE/>
        <w:autoSpaceDN/>
        <w:bidi w:val="0"/>
        <w:adjustRightInd w:val="0"/>
        <w:snapToGrid w:val="0"/>
        <w:spacing w:line="400" w:lineRule="exact"/>
        <w:ind w:firstLine="632" w:firstLineChars="301"/>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退还：甲方将在终验完毕后返还承包人履约保证金（不计息）</w:t>
      </w:r>
    </w:p>
    <w:p>
      <w:pPr>
        <w:pageBreakBefore w:val="0"/>
        <w:kinsoku/>
        <w:wordWrap/>
        <w:overflowPunct/>
        <w:topLinePunct w:val="0"/>
        <w:autoSpaceDE/>
        <w:autoSpaceDN/>
        <w:bidi w:val="0"/>
        <w:adjustRightInd w:val="0"/>
        <w:snapToGrid w:val="0"/>
        <w:spacing w:line="400" w:lineRule="exact"/>
        <w:ind w:left="420" w:leftChars="150" w:firstLine="0" w:firstLineChars="0"/>
        <w:textAlignment w:val="auto"/>
        <w:rPr>
          <w:rFonts w:hint="eastAsia" w:ascii="宋体" w:hAnsi="宋体" w:eastAsia="宋体" w:cs="宋体"/>
          <w:b/>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2.如乙方未能履行合同规定的义务，甲方有权从履约保证金直接扣取。</w:t>
      </w:r>
      <w:r>
        <w:rPr>
          <w:rFonts w:hint="eastAsia" w:ascii="宋体" w:hAnsi="宋体" w:eastAsia="宋体" w:cs="宋体"/>
          <w:b/>
          <w:sz w:val="21"/>
          <w:szCs w:val="21"/>
        </w:rPr>
        <w:br w:type="textWrapping"/>
      </w:r>
      <w:r>
        <w:rPr>
          <w:rFonts w:hint="eastAsia" w:ascii="宋体" w:hAnsi="宋体" w:eastAsia="宋体" w:cs="宋体"/>
          <w:b/>
          <w:sz w:val="21"/>
          <w:szCs w:val="21"/>
          <w:lang w:eastAsia="zh-CN"/>
        </w:rPr>
        <w:t>第五条</w:t>
      </w:r>
      <w:r>
        <w:rPr>
          <w:rFonts w:hint="eastAsia" w:ascii="宋体" w:hAnsi="宋体" w:eastAsia="宋体" w:cs="宋体"/>
          <w:b/>
          <w:sz w:val="21"/>
          <w:szCs w:val="21"/>
          <w:lang w:val="en-US" w:eastAsia="zh-CN"/>
        </w:rPr>
        <w:t xml:space="preserve"> 合同款结算及支付</w:t>
      </w:r>
    </w:p>
    <w:p>
      <w:pPr>
        <w:pageBreakBefore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1.本合同项下所有款项均以人民币支付。</w:t>
      </w:r>
    </w:p>
    <w:p>
      <w:pPr>
        <w:pageBreakBefore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2.本合同项下的采购资金由甲方自行支付，乙方向甲方开具发票。</w:t>
      </w:r>
    </w:p>
    <w:p>
      <w:pPr>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3.付款方式：</w:t>
      </w:r>
    </w:p>
    <w:p>
      <w:pPr>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合同签订后</w:t>
      </w:r>
      <w:r>
        <w:rPr>
          <w:rFonts w:hint="eastAsia" w:ascii="宋体" w:hAnsi="宋体" w:eastAsia="宋体" w:cs="宋体"/>
          <w:color w:val="000000" w:themeColor="text1"/>
          <w:sz w:val="21"/>
          <w:szCs w:val="21"/>
          <w:highlight w:val="none"/>
          <w:lang w:eastAsia="zh-CN"/>
          <w14:textFill>
            <w14:solidFill>
              <w14:schemeClr w14:val="tx1"/>
            </w14:solidFill>
          </w14:textFill>
        </w:rPr>
        <w:t>，初步方案通过甲方及使用人审核后，</w:t>
      </w:r>
      <w:r>
        <w:rPr>
          <w:rFonts w:hint="eastAsia" w:ascii="宋体" w:hAnsi="宋体" w:eastAsia="宋体" w:cs="宋体"/>
          <w:color w:val="000000" w:themeColor="text1"/>
          <w:sz w:val="21"/>
          <w:szCs w:val="21"/>
          <w:highlight w:val="none"/>
          <w14:textFill>
            <w14:solidFill>
              <w14:schemeClr w14:val="tx1"/>
            </w14:solidFill>
          </w14:textFill>
        </w:rPr>
        <w:t>支付至合同价的30%</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）项目完成后，支付至合同价的</w:t>
      </w:r>
      <w:r>
        <w:rPr>
          <w:rFonts w:hint="eastAsia" w:ascii="宋体" w:hAnsi="宋体" w:eastAsia="宋体" w:cs="宋体"/>
          <w:color w:val="000000" w:themeColor="text1"/>
          <w:sz w:val="21"/>
          <w:szCs w:val="21"/>
          <w:highlight w:val="none"/>
          <w:lang w:val="en-US" w:eastAsia="zh-CN"/>
          <w14:textFill>
            <w14:solidFill>
              <w14:schemeClr w14:val="tx1"/>
            </w14:solidFill>
          </w14:textFill>
        </w:rPr>
        <w:t>70%；</w:t>
      </w:r>
    </w:p>
    <w:p>
      <w:pPr>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项目</w:t>
      </w:r>
      <w:r>
        <w:rPr>
          <w:rFonts w:hint="eastAsia" w:ascii="宋体" w:hAnsi="宋体" w:eastAsia="宋体" w:cs="宋体"/>
          <w:color w:val="000000" w:themeColor="text1"/>
          <w:sz w:val="21"/>
          <w:szCs w:val="21"/>
          <w:highlight w:val="none"/>
          <w:lang w:eastAsia="zh-CN"/>
          <w14:textFill>
            <w14:solidFill>
              <w14:schemeClr w14:val="tx1"/>
            </w14:solidFill>
          </w14:textFill>
        </w:rPr>
        <w:t>完成且经审计</w:t>
      </w:r>
      <w:r>
        <w:rPr>
          <w:rFonts w:hint="eastAsia" w:ascii="宋体" w:hAnsi="宋体" w:eastAsia="宋体" w:cs="宋体"/>
          <w:color w:val="000000" w:themeColor="text1"/>
          <w:sz w:val="21"/>
          <w:szCs w:val="21"/>
          <w:highlight w:val="none"/>
          <w14:textFill>
            <w14:solidFill>
              <w14:schemeClr w14:val="tx1"/>
            </w14:solidFill>
          </w14:textFill>
        </w:rPr>
        <w:t>后付至</w:t>
      </w:r>
      <w:r>
        <w:rPr>
          <w:rFonts w:hint="eastAsia" w:ascii="宋体" w:hAnsi="宋体" w:eastAsia="宋体" w:cs="宋体"/>
          <w:color w:val="000000" w:themeColor="text1"/>
          <w:sz w:val="21"/>
          <w:szCs w:val="21"/>
          <w:highlight w:val="none"/>
          <w:lang w:eastAsia="zh-CN"/>
          <w14:textFill>
            <w14:solidFill>
              <w14:schemeClr w14:val="tx1"/>
            </w14:solidFill>
          </w14:textFill>
        </w:rPr>
        <w:t>审定</w:t>
      </w:r>
      <w:r>
        <w:rPr>
          <w:rFonts w:hint="eastAsia" w:ascii="宋体" w:hAnsi="宋体" w:eastAsia="宋体" w:cs="宋体"/>
          <w:color w:val="000000" w:themeColor="text1"/>
          <w:sz w:val="21"/>
          <w:szCs w:val="21"/>
          <w:highlight w:val="none"/>
          <w14:textFill>
            <w14:solidFill>
              <w14:schemeClr w14:val="tx1"/>
            </w14:solidFill>
          </w14:textFill>
        </w:rPr>
        <w:t>价的9</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质保期满后</w:t>
      </w:r>
      <w:r>
        <w:rPr>
          <w:rFonts w:hint="eastAsia" w:ascii="宋体" w:hAnsi="宋体" w:eastAsia="宋体" w:cs="宋体"/>
          <w:color w:val="000000" w:themeColor="text1"/>
          <w:sz w:val="21"/>
          <w:szCs w:val="21"/>
          <w:highlight w:val="none"/>
          <w:lang w:eastAsia="zh-CN"/>
          <w14:textFill>
            <w14:solidFill>
              <w14:schemeClr w14:val="tx1"/>
            </w14:solidFill>
          </w14:textFill>
        </w:rPr>
        <w:t>付清余款</w:t>
      </w:r>
      <w:r>
        <w:rPr>
          <w:rFonts w:hint="eastAsia" w:ascii="宋体" w:hAnsi="宋体" w:eastAsia="宋体" w:cs="宋体"/>
          <w:color w:val="000000" w:themeColor="text1"/>
          <w:sz w:val="21"/>
          <w:szCs w:val="21"/>
          <w:highlight w:val="none"/>
          <w14:textFill>
            <w14:solidFill>
              <w14:schemeClr w14:val="tx1"/>
            </w14:solidFill>
          </w14:textFill>
        </w:rPr>
        <w:t>（无息）。</w:t>
      </w:r>
    </w:p>
    <w:p>
      <w:pPr>
        <w:pageBreakBefore w:val="0"/>
        <w:kinsoku/>
        <w:wordWrap/>
        <w:overflowPunct/>
        <w:topLinePunct w:val="0"/>
        <w:autoSpaceDE/>
        <w:autoSpaceDN/>
        <w:bidi w:val="0"/>
        <w:adjustRightInd w:val="0"/>
        <w:snapToGrid w:val="0"/>
        <w:spacing w:line="400" w:lineRule="exact"/>
        <w:ind w:firstLine="426" w:firstLineChars="202"/>
        <w:textAlignment w:val="auto"/>
        <w:rPr>
          <w:rFonts w:hint="eastAsia" w:ascii="宋体" w:hAnsi="宋体" w:eastAsia="宋体" w:cs="宋体"/>
          <w:b/>
          <w:sz w:val="21"/>
          <w:szCs w:val="21"/>
        </w:rPr>
      </w:pPr>
      <w:r>
        <w:rPr>
          <w:rFonts w:hint="eastAsia" w:ascii="宋体" w:hAnsi="宋体" w:eastAsia="宋体" w:cs="宋体"/>
          <w:b/>
          <w:sz w:val="21"/>
          <w:szCs w:val="21"/>
        </w:rPr>
        <w:t>第</w:t>
      </w:r>
      <w:r>
        <w:rPr>
          <w:rFonts w:hint="eastAsia" w:ascii="宋体" w:hAnsi="宋体" w:eastAsia="宋体" w:cs="宋体"/>
          <w:b/>
          <w:sz w:val="21"/>
          <w:szCs w:val="21"/>
          <w:lang w:eastAsia="zh-CN"/>
        </w:rPr>
        <w:t>六</w:t>
      </w:r>
      <w:r>
        <w:rPr>
          <w:rFonts w:hint="eastAsia" w:ascii="宋体" w:hAnsi="宋体" w:eastAsia="宋体" w:cs="宋体"/>
          <w:b/>
          <w:sz w:val="21"/>
          <w:szCs w:val="21"/>
        </w:rPr>
        <w:t>条 违约责任</w:t>
      </w:r>
    </w:p>
    <w:p>
      <w:pPr>
        <w:pageBreakBefore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.甲方无正当理由拒付服务款的，由甲方向乙方偿付合同总价的5%违约金。</w:t>
      </w:r>
    </w:p>
    <w:p>
      <w:pPr>
        <w:pageBreakBefore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.如乙方不能按约定进行服务的，甲方有权扣留全部履约保证金；同时乙方应向甲方支付合同总价5%的违约金。</w:t>
      </w:r>
    </w:p>
    <w:p>
      <w:pPr>
        <w:pageBreakBefore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.乙方未按本合同规定向甲方交付履约保证金的，应按应交付履约保证金的100%向甲方支付违约金，该违约金的支付不影响乙方应承担的其他违约责任。</w:t>
      </w:r>
    </w:p>
    <w:p>
      <w:pPr>
        <w:pageBreakBefore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.乙方未按本合同的规定和“服务承诺”，应按合同总价款的5 %向甲方承担违约责任。</w:t>
      </w:r>
    </w:p>
    <w:p>
      <w:pPr>
        <w:pageBreakBefore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.乙方在承担上述3-5款一项或多项违约责任后，仍应继续履行合同规定的义务（甲方解除合同的除外）。甲方未能及时追究乙方的任何一项违约责任并不表明甲方放弃追究乙方该项或其他违约责任。</w:t>
      </w:r>
    </w:p>
    <w:p>
      <w:pPr>
        <w:pageBreakBefore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rPr>
        <w:t>.乙方投标属虚假承诺，或是由于乙方的过错造成合同无法继续履行的，乙方履约保证金不予退还外，还应向甲方支付不少于合同总价30%赔偿金。</w:t>
      </w:r>
    </w:p>
    <w:p>
      <w:pPr>
        <w:pageBreakBefore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7</w:t>
      </w:r>
      <w:r>
        <w:rPr>
          <w:rFonts w:hint="eastAsia" w:ascii="宋体" w:hAnsi="宋体" w:eastAsia="宋体" w:cs="宋体"/>
          <w:b w:val="0"/>
          <w:bCs w:val="0"/>
          <w:sz w:val="21"/>
          <w:szCs w:val="21"/>
        </w:rPr>
        <w:t>.其他未尽事宜，以《中华人民共和国民法典》和其他有关法律法规规定为准，无相关规定的，双方协商解决。</w:t>
      </w:r>
    </w:p>
    <w:p>
      <w:pPr>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第七条 项目质量</w:t>
      </w:r>
    </w:p>
    <w:p>
      <w:pPr>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1.质量要求</w:t>
      </w:r>
    </w:p>
    <w:p>
      <w:pPr>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1.1特殊质量标准和要求：合格。</w:t>
      </w:r>
    </w:p>
    <w:p>
      <w:pPr>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未达到合格，承包人除返工合格外，还需承担合同价的1%违约金，由于承包人原因引起的验收不合格而引起的工期延误及其他返工等相应经济损失由承包人承担。</w:t>
      </w:r>
    </w:p>
    <w:p>
      <w:pPr>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1.2隐蔽工程检查</w:t>
      </w:r>
    </w:p>
    <w:p>
      <w:pPr>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1.2.1 承包人提前通知监理人隐蔽工程检查的期限的约定：书面申报材料后24小时内。</w:t>
      </w:r>
    </w:p>
    <w:p>
      <w:pPr>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监理人不能按时进行检查时，应提前 / 小时提交书面延期要求。关于延期最长不得超过： / 小时。</w:t>
      </w:r>
    </w:p>
    <w:p>
      <w:pPr>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1.3 在质量保修期内，一旦发生质量问题，供应商保证在接到通知工作日的24小时内到现场进行维修、更换或退货，费用由供应商负责。如供应商在接到通知工作日的24小时内没有答复或处理问题，则视为供应商承认质量问题并承担由此而发生的一切费用。保修期间产品的一切质量问题，更换部件及产品本身质量原因造成的直接经济损失应全部由供应商自行负责。</w:t>
      </w:r>
    </w:p>
    <w:p>
      <w:pPr>
        <w:pageBreakBefore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第八条 安全文明施工与环境保护</w:t>
      </w:r>
    </w:p>
    <w:p>
      <w:pPr>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1安全文明施工</w:t>
      </w:r>
    </w:p>
    <w:p>
      <w:pPr>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1.1.1项目安全生产的达标目标及相应事项的约定：严格执行安全施工条例，持证上岗，不发生任何安全事故。</w:t>
      </w:r>
    </w:p>
    <w:p>
      <w:pPr>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1.1.2关于治安保卫的特别约定：/。</w:t>
      </w:r>
    </w:p>
    <w:p>
      <w:pPr>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关于编制施工场地治安管理计划的约定：/。</w:t>
      </w:r>
    </w:p>
    <w:p>
      <w:pPr>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1.1.3文明施工</w:t>
      </w:r>
    </w:p>
    <w:p>
      <w:pPr>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合同当事人对文明施工的要求： 保证安全生产，文明施工，减少扰民降低环境污染和噪音的措施，做好扬尘管控，配齐有关设备，如被市、区大气办查处的，一次罚5000.00元，同时上报上级职能部门扣除企业信用分。</w:t>
      </w:r>
    </w:p>
    <w:p>
      <w:pPr>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1.1.4关于安全文明施工费支付比例和支付期限的约定：均包含在项目总价内。</w:t>
      </w:r>
    </w:p>
    <w:p>
      <w:pPr>
        <w:pageBreakBefore w:val="0"/>
        <w:kinsoku/>
        <w:wordWrap/>
        <w:overflowPunct/>
        <w:topLinePunct w:val="0"/>
        <w:autoSpaceDE/>
        <w:autoSpaceDN/>
        <w:bidi w:val="0"/>
        <w:adjustRightInd w:val="0"/>
        <w:snapToGrid w:val="0"/>
        <w:spacing w:line="400" w:lineRule="exact"/>
        <w:ind w:firstLine="426" w:firstLineChars="202"/>
        <w:textAlignment w:val="auto"/>
        <w:rPr>
          <w:rFonts w:hint="eastAsia" w:ascii="宋体" w:hAnsi="宋体" w:eastAsia="宋体" w:cs="宋体"/>
          <w:b/>
          <w:sz w:val="21"/>
          <w:szCs w:val="21"/>
        </w:rPr>
      </w:pPr>
      <w:r>
        <w:rPr>
          <w:rFonts w:hint="eastAsia" w:ascii="宋体" w:hAnsi="宋体" w:eastAsia="宋体" w:cs="宋体"/>
          <w:b/>
          <w:sz w:val="21"/>
          <w:szCs w:val="21"/>
        </w:rPr>
        <w:t>第</w:t>
      </w:r>
      <w:r>
        <w:rPr>
          <w:rFonts w:hint="eastAsia" w:ascii="宋体" w:hAnsi="宋体" w:eastAsia="宋体" w:cs="宋体"/>
          <w:b/>
          <w:sz w:val="21"/>
          <w:szCs w:val="21"/>
          <w:lang w:eastAsia="zh-CN"/>
        </w:rPr>
        <w:t>九</w:t>
      </w:r>
      <w:r>
        <w:rPr>
          <w:rFonts w:hint="eastAsia" w:ascii="宋体" w:hAnsi="宋体" w:eastAsia="宋体" w:cs="宋体"/>
          <w:b/>
          <w:sz w:val="21"/>
          <w:szCs w:val="21"/>
        </w:rPr>
        <w:t>条 合同的变更和终止</w:t>
      </w:r>
    </w:p>
    <w:p>
      <w:pPr>
        <w:pageBreakBefore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1.合同一经签订，甲乙双方不得擅自变更、中止或终止合同。</w:t>
      </w:r>
    </w:p>
    <w:p>
      <w:pPr>
        <w:pageBreakBefore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2.除发生法律规定的不能预见、不能避免并不能克服的客观情况外，甲乙双方不得放弃或拒绝履行合同。乙方放弃或拒绝履行合同，保证金不予退还。</w:t>
      </w:r>
    </w:p>
    <w:p>
      <w:pPr>
        <w:pageBreakBefore w:val="0"/>
        <w:kinsoku/>
        <w:wordWrap/>
        <w:overflowPunct/>
        <w:topLinePunct w:val="0"/>
        <w:autoSpaceDE/>
        <w:autoSpaceDN/>
        <w:bidi w:val="0"/>
        <w:adjustRightInd w:val="0"/>
        <w:snapToGrid w:val="0"/>
        <w:spacing w:line="400" w:lineRule="exact"/>
        <w:ind w:firstLine="426" w:firstLineChars="202"/>
        <w:textAlignment w:val="auto"/>
        <w:rPr>
          <w:rFonts w:hint="eastAsia" w:ascii="宋体" w:hAnsi="宋体" w:eastAsia="宋体" w:cs="宋体"/>
          <w:b/>
          <w:sz w:val="21"/>
          <w:szCs w:val="21"/>
        </w:rPr>
      </w:pPr>
      <w:r>
        <w:rPr>
          <w:rFonts w:hint="eastAsia" w:ascii="宋体" w:hAnsi="宋体" w:eastAsia="宋体" w:cs="宋体"/>
          <w:b/>
          <w:sz w:val="21"/>
          <w:szCs w:val="21"/>
        </w:rPr>
        <w:t>第十条 合同的转让</w:t>
      </w:r>
    </w:p>
    <w:p>
      <w:pPr>
        <w:pageBreakBefore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乙方不得擅自部分或全部转让其应履行的合同义务。</w:t>
      </w:r>
    </w:p>
    <w:p>
      <w:pPr>
        <w:pageBreakBefore w:val="0"/>
        <w:kinsoku/>
        <w:wordWrap/>
        <w:overflowPunct/>
        <w:topLinePunct w:val="0"/>
        <w:autoSpaceDE/>
        <w:autoSpaceDN/>
        <w:bidi w:val="0"/>
        <w:adjustRightInd w:val="0"/>
        <w:snapToGrid w:val="0"/>
        <w:spacing w:line="400" w:lineRule="exact"/>
        <w:ind w:firstLine="426" w:firstLineChars="202"/>
        <w:textAlignment w:val="auto"/>
        <w:rPr>
          <w:rFonts w:hint="eastAsia" w:ascii="宋体" w:hAnsi="宋体" w:eastAsia="宋体" w:cs="宋体"/>
          <w:b/>
          <w:sz w:val="21"/>
          <w:szCs w:val="21"/>
        </w:rPr>
      </w:pPr>
      <w:r>
        <w:rPr>
          <w:rFonts w:hint="eastAsia" w:ascii="宋体" w:hAnsi="宋体" w:eastAsia="宋体" w:cs="宋体"/>
          <w:b/>
          <w:sz w:val="21"/>
          <w:szCs w:val="21"/>
        </w:rPr>
        <w:t>第</w:t>
      </w:r>
      <w:r>
        <w:rPr>
          <w:rFonts w:hint="eastAsia" w:ascii="宋体" w:hAnsi="宋体" w:eastAsia="宋体" w:cs="宋体"/>
          <w:b/>
          <w:sz w:val="21"/>
          <w:szCs w:val="21"/>
          <w:lang w:eastAsia="zh-CN"/>
        </w:rPr>
        <w:t>十一</w:t>
      </w:r>
      <w:r>
        <w:rPr>
          <w:rFonts w:hint="eastAsia" w:ascii="宋体" w:hAnsi="宋体" w:eastAsia="宋体" w:cs="宋体"/>
          <w:b/>
          <w:sz w:val="21"/>
          <w:szCs w:val="21"/>
        </w:rPr>
        <w:t>条 不可抗力</w:t>
      </w:r>
    </w:p>
    <w:p>
      <w:pPr>
        <w:pageBreakBefore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甲、乙方中任何一方，因不可抗力不能按时或完全履行合同的，应及时通知对方，并在</w:t>
      </w:r>
      <w:r>
        <w:rPr>
          <w:rFonts w:hint="eastAsia" w:ascii="宋体" w:hAnsi="宋体" w:eastAsia="宋体" w:cs="宋体"/>
          <w:sz w:val="21"/>
          <w:szCs w:val="21"/>
          <w:u w:val="single"/>
        </w:rPr>
        <w:t xml:space="preserve">   3个</w:t>
      </w:r>
      <w:r>
        <w:rPr>
          <w:rFonts w:hint="eastAsia" w:ascii="宋体" w:hAnsi="宋体" w:eastAsia="宋体" w:cs="宋体"/>
          <w:sz w:val="21"/>
          <w:szCs w:val="21"/>
        </w:rPr>
        <w:t>工作日内提供相应证明。未履行完合同部分是否继续履行、如何履行等问题，可由双方初步协商，并向主管部门报告。确定为不可抗力原因造成的损失，免予承担责任。</w:t>
      </w:r>
    </w:p>
    <w:p>
      <w:pPr>
        <w:pageBreakBefore w:val="0"/>
        <w:kinsoku/>
        <w:wordWrap/>
        <w:overflowPunct/>
        <w:topLinePunct w:val="0"/>
        <w:autoSpaceDE/>
        <w:autoSpaceDN/>
        <w:bidi w:val="0"/>
        <w:adjustRightInd w:val="0"/>
        <w:snapToGrid w:val="0"/>
        <w:spacing w:line="400" w:lineRule="exact"/>
        <w:ind w:firstLine="426" w:firstLineChars="202"/>
        <w:textAlignment w:val="auto"/>
        <w:rPr>
          <w:rFonts w:hint="eastAsia" w:ascii="宋体" w:hAnsi="宋体" w:eastAsia="宋体" w:cs="宋体"/>
          <w:b/>
          <w:sz w:val="21"/>
          <w:szCs w:val="21"/>
        </w:rPr>
      </w:pPr>
      <w:r>
        <w:rPr>
          <w:rFonts w:hint="eastAsia" w:ascii="宋体" w:hAnsi="宋体" w:eastAsia="宋体" w:cs="宋体"/>
          <w:b/>
          <w:sz w:val="21"/>
          <w:szCs w:val="21"/>
        </w:rPr>
        <w:t>第</w:t>
      </w:r>
      <w:r>
        <w:rPr>
          <w:rFonts w:hint="eastAsia" w:ascii="宋体" w:hAnsi="宋体" w:eastAsia="宋体" w:cs="宋体"/>
          <w:b/>
          <w:sz w:val="21"/>
          <w:szCs w:val="21"/>
          <w:lang w:eastAsia="zh-CN"/>
        </w:rPr>
        <w:t>十二</w:t>
      </w:r>
      <w:r>
        <w:rPr>
          <w:rFonts w:hint="eastAsia" w:ascii="宋体" w:hAnsi="宋体" w:eastAsia="宋体" w:cs="宋体"/>
          <w:b/>
          <w:sz w:val="21"/>
          <w:szCs w:val="21"/>
        </w:rPr>
        <w:t>条 争议的解决</w:t>
      </w:r>
    </w:p>
    <w:p>
      <w:pPr>
        <w:pageBreakBefore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sz w:val="21"/>
          <w:szCs w:val="21"/>
          <w:highlight w:val="none"/>
        </w:rPr>
      </w:pPr>
      <w:r>
        <w:rPr>
          <w:rFonts w:hint="eastAsia" w:ascii="宋体" w:hAnsi="宋体" w:eastAsia="宋体" w:cs="宋体"/>
          <w:sz w:val="21"/>
          <w:szCs w:val="21"/>
        </w:rPr>
        <w:t>1.因履行本合同引起的或与本合同有关的争议，甲、乙双方应首先通过友好协商解决，如果协商不能解决争议，则采取以</w:t>
      </w:r>
      <w:r>
        <w:rPr>
          <w:rFonts w:hint="eastAsia" w:ascii="宋体" w:hAnsi="宋体" w:eastAsia="宋体" w:cs="宋体"/>
          <w:sz w:val="21"/>
          <w:szCs w:val="21"/>
          <w:highlight w:val="none"/>
        </w:rPr>
        <w:t>下第（1）种方式解决争议：</w:t>
      </w:r>
    </w:p>
    <w:p>
      <w:pPr>
        <w:pageBreakBefore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（1）向甲方所在地有管辖权的人民法院提起诉讼；</w:t>
      </w:r>
    </w:p>
    <w:p>
      <w:pPr>
        <w:pageBreakBefore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highlight w:val="none"/>
        </w:rPr>
        <w:t>（2）向甲方所在地仲裁委员会按其仲裁规则申请</w:t>
      </w:r>
      <w:r>
        <w:rPr>
          <w:rFonts w:hint="eastAsia" w:ascii="宋体" w:hAnsi="宋体" w:eastAsia="宋体" w:cs="宋体"/>
          <w:sz w:val="21"/>
          <w:szCs w:val="21"/>
        </w:rPr>
        <w:t>仲裁。</w:t>
      </w:r>
    </w:p>
    <w:p>
      <w:pPr>
        <w:pageBreakBefore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2.在法院审理和仲裁期间，除有争议部分外，本合同其他部分应继续履行。</w:t>
      </w:r>
    </w:p>
    <w:p>
      <w:pPr>
        <w:pageBreakBefore w:val="0"/>
        <w:kinsoku/>
        <w:wordWrap/>
        <w:overflowPunct/>
        <w:topLinePunct w:val="0"/>
        <w:autoSpaceDE/>
        <w:autoSpaceDN/>
        <w:bidi w:val="0"/>
        <w:adjustRightInd w:val="0"/>
        <w:snapToGrid w:val="0"/>
        <w:spacing w:line="400" w:lineRule="exact"/>
        <w:ind w:firstLine="426" w:firstLineChars="202"/>
        <w:textAlignment w:val="auto"/>
        <w:rPr>
          <w:rFonts w:hint="eastAsia" w:ascii="宋体" w:hAnsi="宋体" w:eastAsia="宋体" w:cs="宋体"/>
          <w:b/>
          <w:sz w:val="21"/>
          <w:szCs w:val="21"/>
        </w:rPr>
      </w:pPr>
      <w:r>
        <w:rPr>
          <w:rFonts w:hint="eastAsia" w:ascii="宋体" w:hAnsi="宋体" w:eastAsia="宋体" w:cs="宋体"/>
          <w:b/>
          <w:sz w:val="21"/>
          <w:szCs w:val="21"/>
        </w:rPr>
        <w:t>第</w:t>
      </w:r>
      <w:r>
        <w:rPr>
          <w:rFonts w:hint="eastAsia" w:ascii="宋体" w:hAnsi="宋体" w:eastAsia="宋体" w:cs="宋体"/>
          <w:b/>
          <w:sz w:val="21"/>
          <w:szCs w:val="21"/>
          <w:lang w:eastAsia="zh-CN"/>
        </w:rPr>
        <w:t>十三</w:t>
      </w:r>
      <w:r>
        <w:rPr>
          <w:rFonts w:hint="eastAsia" w:ascii="宋体" w:hAnsi="宋体" w:eastAsia="宋体" w:cs="宋体"/>
          <w:b/>
          <w:sz w:val="21"/>
          <w:szCs w:val="21"/>
        </w:rPr>
        <w:t xml:space="preserve">条 诚实信用 </w:t>
      </w:r>
    </w:p>
    <w:p>
      <w:pPr>
        <w:pageBreakBefore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乙方应诚实信用，严格按照单一来源采购文件要求和投标承诺履行合同，不向甲方进行商业贿赂或者提供不正当利益。</w:t>
      </w:r>
    </w:p>
    <w:p>
      <w:pPr>
        <w:pageBreakBefore w:val="0"/>
        <w:kinsoku/>
        <w:wordWrap/>
        <w:overflowPunct/>
        <w:topLinePunct w:val="0"/>
        <w:autoSpaceDE/>
        <w:autoSpaceDN/>
        <w:bidi w:val="0"/>
        <w:adjustRightInd w:val="0"/>
        <w:snapToGrid w:val="0"/>
        <w:spacing w:line="400" w:lineRule="exact"/>
        <w:ind w:firstLine="426" w:firstLineChars="202"/>
        <w:textAlignment w:val="auto"/>
        <w:rPr>
          <w:rFonts w:hint="eastAsia" w:ascii="宋体" w:hAnsi="宋体" w:eastAsia="宋体" w:cs="宋体"/>
          <w:b/>
          <w:sz w:val="21"/>
          <w:szCs w:val="21"/>
        </w:rPr>
      </w:pPr>
      <w:r>
        <w:rPr>
          <w:rFonts w:hint="eastAsia" w:ascii="宋体" w:hAnsi="宋体" w:eastAsia="宋体" w:cs="宋体"/>
          <w:b/>
          <w:sz w:val="21"/>
          <w:szCs w:val="21"/>
        </w:rPr>
        <w:t>第十</w:t>
      </w:r>
      <w:r>
        <w:rPr>
          <w:rFonts w:hint="eastAsia" w:ascii="宋体" w:hAnsi="宋体" w:eastAsia="宋体" w:cs="宋体"/>
          <w:b/>
          <w:sz w:val="21"/>
          <w:szCs w:val="21"/>
          <w:lang w:eastAsia="zh-CN"/>
        </w:rPr>
        <w:t>四条</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合同生效及其他</w:t>
      </w:r>
    </w:p>
    <w:p>
      <w:pPr>
        <w:pageBreakBefore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1.本合同自经甲乙双方授权代表签订并加盖公章后，自签订之日起生效。</w:t>
      </w:r>
    </w:p>
    <w:p>
      <w:pPr>
        <w:pageBreakBefore w:val="0"/>
        <w:kinsoku/>
        <w:wordWrap/>
        <w:overflowPunct/>
        <w:topLinePunct w:val="0"/>
        <w:autoSpaceDE/>
        <w:autoSpaceDN/>
        <w:bidi w:val="0"/>
        <w:adjustRightInd w:val="0"/>
        <w:snapToGrid w:val="0"/>
        <w:spacing w:line="40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2.本合同一式</w:t>
      </w:r>
      <w:r>
        <w:rPr>
          <w:rFonts w:hint="eastAsia" w:ascii="宋体" w:hAnsi="宋体" w:eastAsia="宋体" w:cs="宋体"/>
          <w:sz w:val="21"/>
          <w:szCs w:val="21"/>
          <w:lang w:eastAsia="zh-CN"/>
        </w:rPr>
        <w:t>捌</w:t>
      </w:r>
      <w:r>
        <w:rPr>
          <w:rFonts w:hint="eastAsia" w:ascii="宋体" w:hAnsi="宋体" w:eastAsia="宋体" w:cs="宋体"/>
          <w:sz w:val="21"/>
          <w:szCs w:val="21"/>
        </w:rPr>
        <w:t>份，甲乙双方各执</w:t>
      </w:r>
      <w:r>
        <w:rPr>
          <w:rFonts w:hint="eastAsia" w:ascii="宋体" w:hAnsi="宋体" w:eastAsia="宋体" w:cs="宋体"/>
          <w:sz w:val="21"/>
          <w:szCs w:val="21"/>
          <w:lang w:eastAsia="zh-CN"/>
        </w:rPr>
        <w:t>肆</w:t>
      </w:r>
      <w:r>
        <w:rPr>
          <w:rFonts w:hint="eastAsia" w:ascii="宋体" w:hAnsi="宋体" w:eastAsia="宋体" w:cs="宋体"/>
          <w:sz w:val="21"/>
          <w:szCs w:val="21"/>
        </w:rPr>
        <w:t>份。</w:t>
      </w:r>
    </w:p>
    <w:p>
      <w:pPr>
        <w:pageBreakBefore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sz w:val="21"/>
          <w:szCs w:val="21"/>
        </w:rPr>
      </w:pPr>
      <w:r>
        <w:rPr>
          <w:rFonts w:hint="eastAsia" w:ascii="宋体" w:hAnsi="宋体" w:eastAsia="宋体" w:cs="宋体"/>
          <w:sz w:val="21"/>
          <w:szCs w:val="21"/>
        </w:rPr>
        <w:t>3.本合同应按照中华人民共和国的现行法律进行解释。</w:t>
      </w:r>
    </w:p>
    <w:p>
      <w:pPr>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p>
    <w:p>
      <w:pPr>
        <w:pStyle w:val="2"/>
        <w:pageBreakBefore w:val="0"/>
        <w:kinsoku/>
        <w:wordWrap/>
        <w:overflowPunct/>
        <w:topLinePunct w:val="0"/>
        <w:autoSpaceDE/>
        <w:autoSpaceDN/>
        <w:bidi w:val="0"/>
        <w:spacing w:line="400" w:lineRule="exact"/>
        <w:textAlignment w:val="auto"/>
        <w:rPr>
          <w:rFonts w:hint="eastAsia" w:ascii="宋体" w:hAnsi="宋体" w:eastAsia="宋体" w:cs="宋体"/>
          <w:sz w:val="21"/>
          <w:szCs w:val="21"/>
        </w:rPr>
      </w:pPr>
    </w:p>
    <w:p>
      <w:pPr>
        <w:pageBreakBefore w:val="0"/>
        <w:kinsoku/>
        <w:wordWrap/>
        <w:overflowPunct/>
        <w:topLinePunct w:val="0"/>
        <w:autoSpaceDE/>
        <w:autoSpaceDN/>
        <w:bidi w:val="0"/>
        <w:spacing w:line="400" w:lineRule="exact"/>
        <w:textAlignment w:val="auto"/>
        <w:rPr>
          <w:rFonts w:hint="eastAsia" w:ascii="宋体" w:hAnsi="宋体" w:eastAsia="宋体" w:cs="宋体"/>
          <w:sz w:val="21"/>
          <w:szCs w:val="21"/>
        </w:rPr>
      </w:pPr>
    </w:p>
    <w:p>
      <w:pPr>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甲方：（章）：</w:t>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ab/>
      </w:r>
      <w:r>
        <w:rPr>
          <w:rFonts w:hint="eastAsia" w:ascii="宋体" w:hAnsi="宋体" w:eastAsia="宋体" w:cs="宋体"/>
          <w:sz w:val="21"/>
          <w:szCs w:val="21"/>
        </w:rPr>
        <w:t xml:space="preserve">      乙 方：（章）：</w:t>
      </w:r>
    </w:p>
    <w:p>
      <w:pPr>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法人或委托代理人（签字或盖章）：          法人或委托代理人（签字或盖章）：</w:t>
      </w:r>
    </w:p>
    <w:p>
      <w:pPr>
        <w:spacing w:line="360" w:lineRule="exact"/>
        <w:ind w:firstLine="7000" w:firstLineChars="2500"/>
        <w:rPr>
          <w:rFonts w:ascii="宋体" w:hAnsi="宋体"/>
          <w:szCs w:val="21"/>
        </w:rPr>
      </w:pPr>
    </w:p>
    <w:p>
      <w:pPr>
        <w:rPr>
          <w:rFonts w:ascii="宋体" w:hAnsi="宋体" w:cs="宋体"/>
          <w:b/>
          <w:bCs/>
          <w:color w:val="000000"/>
          <w:sz w:val="32"/>
          <w:szCs w:val="32"/>
        </w:rPr>
      </w:pPr>
      <w:r>
        <w:rPr>
          <w:rFonts w:ascii="宋体" w:hAnsi="宋体" w:cs="宋体"/>
          <w:b/>
          <w:bCs/>
          <w:color w:val="000000"/>
          <w:sz w:val="32"/>
          <w:szCs w:val="32"/>
        </w:rPr>
        <w:br w:type="page"/>
      </w:r>
    </w:p>
    <w:p>
      <w:pPr>
        <w:pStyle w:val="2"/>
      </w:pPr>
    </w:p>
    <w:p>
      <w:pPr>
        <w:numPr>
          <w:ilvl w:val="0"/>
          <w:numId w:val="8"/>
        </w:numPr>
        <w:spacing w:line="400" w:lineRule="exact"/>
        <w:jc w:val="center"/>
        <w:rPr>
          <w:rFonts w:ascii="宋体" w:hAnsi="宋体" w:cs="宋体"/>
          <w:b/>
          <w:bCs/>
          <w:color w:val="000000"/>
          <w:sz w:val="32"/>
          <w:szCs w:val="32"/>
        </w:rPr>
      </w:pPr>
      <w:r>
        <w:rPr>
          <w:rFonts w:hint="eastAsia" w:ascii="宋体" w:hAnsi="宋体" w:cs="宋体"/>
          <w:b/>
          <w:bCs/>
          <w:color w:val="000000"/>
          <w:sz w:val="32"/>
          <w:szCs w:val="32"/>
        </w:rPr>
        <w:t xml:space="preserve">  响应文件格式</w:t>
      </w:r>
    </w:p>
    <w:p>
      <w:pPr>
        <w:pStyle w:val="6"/>
        <w:spacing w:line="400" w:lineRule="exact"/>
        <w:ind w:left="560"/>
        <w:rPr>
          <w:rFonts w:ascii="宋体" w:hAnsi="宋体" w:cs="宋体"/>
          <w:sz w:val="21"/>
          <w:szCs w:val="21"/>
        </w:rPr>
      </w:pPr>
    </w:p>
    <w:p>
      <w:pPr>
        <w:spacing w:line="480" w:lineRule="auto"/>
        <w:jc w:val="center"/>
        <w:rPr>
          <w:rFonts w:ascii="宋体" w:hAnsi="宋体" w:cs="宋体"/>
          <w:b/>
          <w:sz w:val="44"/>
          <w:szCs w:val="44"/>
        </w:rPr>
      </w:pPr>
    </w:p>
    <w:p>
      <w:pPr>
        <w:pStyle w:val="2"/>
      </w:pPr>
    </w:p>
    <w:p>
      <w:pPr>
        <w:spacing w:line="480" w:lineRule="auto"/>
        <w:jc w:val="center"/>
        <w:rPr>
          <w:rFonts w:ascii="宋体" w:hAnsi="宋体" w:cs="宋体"/>
          <w:b/>
          <w:sz w:val="44"/>
          <w:szCs w:val="44"/>
        </w:rPr>
      </w:pPr>
    </w:p>
    <w:p>
      <w:pPr>
        <w:spacing w:line="480" w:lineRule="auto"/>
        <w:jc w:val="center"/>
        <w:rPr>
          <w:rFonts w:ascii="宋体" w:hAnsi="宋体" w:cs="宋体"/>
          <w:b/>
          <w:sz w:val="44"/>
          <w:szCs w:val="44"/>
        </w:rPr>
      </w:pPr>
      <w:r>
        <w:rPr>
          <w:rFonts w:hint="eastAsia" w:ascii="宋体" w:hAnsi="宋体" w:cs="宋体"/>
          <w:b/>
          <w:sz w:val="44"/>
          <w:szCs w:val="44"/>
        </w:rPr>
        <w:t>响  应  文  件</w:t>
      </w:r>
    </w:p>
    <w:p>
      <w:pPr>
        <w:spacing w:line="480" w:lineRule="auto"/>
        <w:jc w:val="center"/>
        <w:rPr>
          <w:rFonts w:ascii="宋体" w:hAnsi="宋体" w:cs="宋体"/>
          <w:b/>
          <w:sz w:val="32"/>
          <w:szCs w:val="32"/>
        </w:rPr>
      </w:pPr>
    </w:p>
    <w:p>
      <w:pPr>
        <w:spacing w:line="480" w:lineRule="auto"/>
        <w:jc w:val="center"/>
        <w:rPr>
          <w:rFonts w:ascii="宋体" w:hAnsi="宋体" w:cs="宋体"/>
          <w:b/>
          <w:sz w:val="32"/>
          <w:szCs w:val="32"/>
        </w:rPr>
      </w:pPr>
    </w:p>
    <w:p>
      <w:pPr>
        <w:spacing w:line="480" w:lineRule="auto"/>
        <w:jc w:val="center"/>
        <w:rPr>
          <w:rFonts w:ascii="宋体" w:hAnsi="宋体" w:cs="宋体"/>
          <w:b/>
          <w:sz w:val="32"/>
          <w:szCs w:val="32"/>
        </w:rPr>
      </w:pPr>
    </w:p>
    <w:p>
      <w:pPr>
        <w:spacing w:line="480" w:lineRule="auto"/>
        <w:jc w:val="center"/>
        <w:rPr>
          <w:rFonts w:ascii="宋体" w:hAnsi="宋体" w:cs="宋体"/>
          <w:b/>
          <w:sz w:val="32"/>
          <w:szCs w:val="32"/>
        </w:rPr>
      </w:pPr>
    </w:p>
    <w:p>
      <w:pPr>
        <w:pStyle w:val="2"/>
      </w:pPr>
    </w:p>
    <w:p>
      <w:pPr>
        <w:spacing w:line="480" w:lineRule="auto"/>
        <w:jc w:val="center"/>
        <w:rPr>
          <w:rFonts w:ascii="宋体" w:hAnsi="宋体" w:cs="宋体"/>
          <w:b/>
          <w:sz w:val="32"/>
          <w:szCs w:val="32"/>
        </w:rPr>
      </w:pPr>
    </w:p>
    <w:p>
      <w:pPr>
        <w:spacing w:line="480" w:lineRule="auto"/>
        <w:ind w:firstLine="964" w:firstLineChars="300"/>
        <w:rPr>
          <w:rFonts w:ascii="宋体" w:hAnsi="宋体" w:cs="宋体"/>
          <w:b/>
          <w:sz w:val="32"/>
          <w:szCs w:val="32"/>
        </w:rPr>
      </w:pPr>
      <w:r>
        <w:rPr>
          <w:rFonts w:hint="eastAsia" w:ascii="宋体" w:hAnsi="宋体" w:cs="宋体"/>
          <w:b/>
          <w:sz w:val="32"/>
          <w:szCs w:val="32"/>
        </w:rPr>
        <w:t>采购项目名称：</w:t>
      </w:r>
      <w:r>
        <w:rPr>
          <w:rFonts w:hint="eastAsia" w:ascii="宋体" w:hAnsi="宋体" w:cs="宋体"/>
          <w:b/>
          <w:sz w:val="32"/>
          <w:szCs w:val="32"/>
          <w:u w:val="single"/>
        </w:rPr>
        <w:t xml:space="preserve">               </w:t>
      </w:r>
    </w:p>
    <w:p>
      <w:pPr>
        <w:spacing w:line="480" w:lineRule="auto"/>
        <w:ind w:firstLine="964" w:firstLineChars="300"/>
        <w:rPr>
          <w:rFonts w:ascii="宋体" w:hAnsi="宋体" w:cs="宋体"/>
          <w:b/>
          <w:sz w:val="32"/>
          <w:szCs w:val="32"/>
          <w:u w:val="single"/>
        </w:rPr>
      </w:pPr>
      <w:r>
        <w:rPr>
          <w:rFonts w:hint="eastAsia" w:ascii="宋体" w:hAnsi="宋体" w:cs="宋体"/>
          <w:b/>
          <w:sz w:val="32"/>
          <w:szCs w:val="32"/>
        </w:rPr>
        <w:t>采购项目编号：</w:t>
      </w:r>
      <w:r>
        <w:rPr>
          <w:rFonts w:hint="eastAsia" w:ascii="宋体" w:hAnsi="宋体" w:cs="宋体"/>
          <w:b/>
          <w:sz w:val="32"/>
          <w:szCs w:val="32"/>
          <w:u w:val="single"/>
        </w:rPr>
        <w:t xml:space="preserve">               </w:t>
      </w:r>
    </w:p>
    <w:p>
      <w:pPr>
        <w:spacing w:line="480" w:lineRule="auto"/>
        <w:rPr>
          <w:rFonts w:ascii="宋体" w:hAnsi="宋体" w:cs="宋体"/>
          <w:b/>
          <w:sz w:val="32"/>
          <w:szCs w:val="32"/>
          <w:u w:val="single"/>
        </w:rPr>
      </w:pPr>
      <w:r>
        <w:rPr>
          <w:rFonts w:hint="eastAsia" w:ascii="宋体" w:hAnsi="宋体" w:cs="宋体"/>
          <w:b/>
          <w:sz w:val="32"/>
          <w:szCs w:val="32"/>
        </w:rPr>
        <w:t xml:space="preserve">      </w:t>
      </w:r>
      <w:r>
        <w:rPr>
          <w:rFonts w:hint="eastAsia" w:ascii="宋体" w:hAnsi="宋体" w:cs="宋体"/>
          <w:b/>
          <w:w w:val="120"/>
          <w:sz w:val="32"/>
          <w:szCs w:val="32"/>
        </w:rPr>
        <w:t>响应人名称</w:t>
      </w:r>
      <w:r>
        <w:rPr>
          <w:rFonts w:hint="eastAsia" w:ascii="宋体" w:hAnsi="宋体" w:cs="宋体"/>
          <w:b/>
          <w:sz w:val="32"/>
          <w:szCs w:val="32"/>
        </w:rPr>
        <w:t>：</w:t>
      </w:r>
      <w:r>
        <w:rPr>
          <w:rFonts w:hint="eastAsia" w:ascii="宋体" w:hAnsi="宋体" w:cs="宋体"/>
          <w:b/>
          <w:sz w:val="32"/>
          <w:szCs w:val="32"/>
          <w:u w:val="single"/>
        </w:rPr>
        <w:t xml:space="preserve">               </w:t>
      </w:r>
    </w:p>
    <w:p>
      <w:pPr>
        <w:spacing w:line="480" w:lineRule="auto"/>
        <w:rPr>
          <w:rFonts w:ascii="宋体" w:hAnsi="宋体" w:cs="宋体"/>
          <w:b/>
          <w:sz w:val="32"/>
          <w:szCs w:val="32"/>
        </w:rPr>
      </w:pPr>
      <w:r>
        <w:rPr>
          <w:rFonts w:hint="eastAsia" w:ascii="宋体" w:hAnsi="宋体" w:cs="宋体"/>
          <w:b/>
          <w:sz w:val="32"/>
          <w:szCs w:val="32"/>
        </w:rPr>
        <w:t xml:space="preserve">      日       期 ：</w:t>
      </w:r>
      <w:r>
        <w:rPr>
          <w:rFonts w:hint="eastAsia" w:ascii="宋体" w:hAnsi="宋体" w:cs="宋体"/>
          <w:b/>
          <w:sz w:val="32"/>
          <w:szCs w:val="32"/>
          <w:u w:val="single"/>
        </w:rPr>
        <w:t xml:space="preserve">               </w:t>
      </w:r>
    </w:p>
    <w:p>
      <w:pPr>
        <w:spacing w:line="400" w:lineRule="exact"/>
        <w:jc w:val="center"/>
        <w:rPr>
          <w:rFonts w:ascii="宋体" w:hAnsi="宋体" w:cs="宋体"/>
          <w:b/>
          <w:bCs/>
          <w:sz w:val="21"/>
          <w:szCs w:val="21"/>
        </w:rPr>
      </w:pPr>
    </w:p>
    <w:p>
      <w:pPr>
        <w:spacing w:line="400" w:lineRule="exact"/>
        <w:jc w:val="center"/>
        <w:rPr>
          <w:rFonts w:ascii="宋体" w:hAnsi="宋体" w:cs="宋体"/>
          <w:b/>
          <w:bCs/>
          <w:sz w:val="32"/>
          <w:szCs w:val="32"/>
        </w:rPr>
      </w:pPr>
    </w:p>
    <w:p>
      <w:pPr>
        <w:rPr>
          <w:rFonts w:ascii="宋体" w:hAnsi="宋体" w:cs="宋体"/>
          <w:b/>
          <w:bCs/>
          <w:sz w:val="32"/>
          <w:szCs w:val="32"/>
        </w:rPr>
      </w:pPr>
      <w:r>
        <w:rPr>
          <w:rFonts w:hint="eastAsia" w:ascii="宋体" w:hAnsi="宋体" w:cs="宋体"/>
          <w:b/>
          <w:bCs/>
          <w:sz w:val="32"/>
          <w:szCs w:val="32"/>
        </w:rPr>
        <w:br w:type="page"/>
      </w:r>
    </w:p>
    <w:p>
      <w:pPr>
        <w:spacing w:line="400" w:lineRule="exact"/>
        <w:jc w:val="center"/>
        <w:rPr>
          <w:rFonts w:ascii="宋体" w:hAnsi="宋体" w:cs="宋体"/>
          <w:b/>
          <w:bCs/>
          <w:sz w:val="32"/>
          <w:szCs w:val="32"/>
        </w:rPr>
      </w:pPr>
      <w:r>
        <w:rPr>
          <w:rFonts w:hint="eastAsia" w:ascii="宋体" w:hAnsi="宋体" w:cs="宋体"/>
          <w:b/>
          <w:bCs/>
          <w:sz w:val="32"/>
          <w:szCs w:val="32"/>
        </w:rPr>
        <w:t>目   录</w:t>
      </w:r>
    </w:p>
    <w:p>
      <w:pPr>
        <w:spacing w:line="400" w:lineRule="exact"/>
        <w:jc w:val="center"/>
        <w:rPr>
          <w:rFonts w:ascii="宋体" w:hAnsi="宋体" w:cs="宋体"/>
          <w:b/>
          <w:bCs/>
          <w:sz w:val="21"/>
          <w:szCs w:val="21"/>
        </w:rPr>
      </w:pPr>
    </w:p>
    <w:p>
      <w:pPr>
        <w:spacing w:line="400" w:lineRule="exact"/>
        <w:ind w:firstLine="420" w:firstLineChars="200"/>
        <w:rPr>
          <w:rFonts w:ascii="宋体" w:hAnsi="宋体" w:cs="宋体"/>
          <w:sz w:val="21"/>
          <w:szCs w:val="21"/>
        </w:rPr>
      </w:pP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（1）响应函；</w:t>
      </w:r>
    </w:p>
    <w:p>
      <w:pPr>
        <w:snapToGrid w:val="0"/>
        <w:spacing w:line="400" w:lineRule="exact"/>
        <w:ind w:firstLine="420" w:firstLineChars="200"/>
        <w:rPr>
          <w:rFonts w:ascii="宋体" w:hAnsi="宋体" w:cs="宋体"/>
          <w:color w:val="000000"/>
          <w:sz w:val="21"/>
          <w:szCs w:val="21"/>
          <w:lang w:bidi="ar"/>
        </w:rPr>
      </w:pPr>
      <w:r>
        <w:rPr>
          <w:rFonts w:hint="eastAsia" w:ascii="宋体" w:hAnsi="宋体" w:cs="宋体"/>
          <w:color w:val="000000"/>
          <w:sz w:val="21"/>
          <w:szCs w:val="21"/>
          <w:lang w:bidi="ar"/>
        </w:rPr>
        <w:t>（2）法定代表人身份证明；</w:t>
      </w:r>
    </w:p>
    <w:p>
      <w:pPr>
        <w:snapToGrid w:val="0"/>
        <w:spacing w:line="400" w:lineRule="exact"/>
        <w:ind w:firstLine="420" w:firstLineChars="200"/>
        <w:rPr>
          <w:rFonts w:ascii="宋体" w:hAnsi="宋体" w:cs="宋体"/>
          <w:color w:val="000000"/>
          <w:sz w:val="21"/>
          <w:szCs w:val="21"/>
          <w:lang w:bidi="ar"/>
        </w:rPr>
      </w:pPr>
      <w:r>
        <w:rPr>
          <w:rFonts w:hint="eastAsia" w:ascii="宋体" w:hAnsi="宋体" w:cs="宋体"/>
          <w:kern w:val="0"/>
          <w:sz w:val="21"/>
          <w:szCs w:val="21"/>
          <w:lang w:bidi="ar"/>
        </w:rPr>
        <w:t>（3）法定代表人授权委托书</w:t>
      </w:r>
      <w:r>
        <w:rPr>
          <w:rFonts w:hint="eastAsia" w:ascii="宋体" w:hAnsi="宋体" w:cs="宋体"/>
          <w:color w:val="000000"/>
          <w:sz w:val="21"/>
          <w:szCs w:val="21"/>
          <w:lang w:bidi="ar"/>
        </w:rPr>
        <w:t>；</w:t>
      </w:r>
    </w:p>
    <w:p>
      <w:pPr>
        <w:snapToGrid w:val="0"/>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（4）</w:t>
      </w:r>
      <w:r>
        <w:rPr>
          <w:rFonts w:hint="eastAsia" w:ascii="宋体" w:hAnsi="宋体" w:cs="宋体"/>
          <w:color w:val="000000"/>
          <w:sz w:val="21"/>
          <w:szCs w:val="21"/>
          <w:lang w:bidi="ar"/>
        </w:rPr>
        <w:t>具</w:t>
      </w:r>
      <w:r>
        <w:rPr>
          <w:rFonts w:hint="eastAsia" w:ascii="宋体" w:hAnsi="宋体" w:cs="宋体"/>
          <w:sz w:val="21"/>
          <w:szCs w:val="21"/>
        </w:rPr>
        <w:t>备履行合同所必需的设备和专业技术能力的书面声明</w:t>
      </w:r>
      <w:r>
        <w:rPr>
          <w:rFonts w:hint="eastAsia" w:ascii="宋体" w:hAnsi="宋体" w:cs="宋体"/>
          <w:color w:val="000000"/>
          <w:sz w:val="21"/>
          <w:szCs w:val="21"/>
          <w:lang w:bidi="ar"/>
        </w:rPr>
        <w:t>；</w:t>
      </w:r>
    </w:p>
    <w:p>
      <w:pPr>
        <w:snapToGrid w:val="0"/>
        <w:spacing w:line="400" w:lineRule="exact"/>
        <w:ind w:firstLine="420" w:firstLineChars="200"/>
        <w:rPr>
          <w:rFonts w:ascii="宋体" w:hAnsi="宋体" w:cs="宋体"/>
          <w:color w:val="000000"/>
          <w:sz w:val="21"/>
          <w:szCs w:val="21"/>
          <w:lang w:bidi="ar"/>
        </w:rPr>
      </w:pPr>
      <w:r>
        <w:rPr>
          <w:rFonts w:hint="eastAsia" w:ascii="宋体" w:hAnsi="宋体" w:cs="宋体"/>
          <w:color w:val="000000"/>
          <w:sz w:val="21"/>
          <w:szCs w:val="21"/>
          <w:lang w:bidi="ar"/>
        </w:rPr>
        <w:t>（5）报价一览表及分项报价明细表；</w:t>
      </w:r>
    </w:p>
    <w:p>
      <w:pPr>
        <w:spacing w:line="400" w:lineRule="exact"/>
        <w:ind w:firstLine="420" w:firstLineChars="200"/>
        <w:rPr>
          <w:rFonts w:ascii="宋体" w:hAnsi="宋体" w:cs="宋体"/>
          <w:sz w:val="21"/>
          <w:szCs w:val="21"/>
        </w:rPr>
      </w:pPr>
      <w:r>
        <w:rPr>
          <w:rFonts w:hint="eastAsia" w:ascii="宋体" w:hAnsi="宋体" w:cs="宋体"/>
          <w:sz w:val="21"/>
          <w:szCs w:val="21"/>
        </w:rPr>
        <w:t>（6）响应偏离表；</w:t>
      </w:r>
    </w:p>
    <w:p>
      <w:pPr>
        <w:snapToGrid w:val="0"/>
        <w:spacing w:line="400" w:lineRule="exact"/>
        <w:ind w:firstLine="420" w:firstLineChars="200"/>
        <w:rPr>
          <w:rFonts w:ascii="宋体" w:hAnsi="宋体" w:cs="宋体"/>
          <w:sz w:val="21"/>
          <w:szCs w:val="21"/>
          <w:lang w:bidi="ar"/>
        </w:rPr>
      </w:pPr>
      <w:r>
        <w:rPr>
          <w:rFonts w:hint="eastAsia" w:ascii="宋体" w:hAnsi="宋体" w:cs="宋体"/>
          <w:sz w:val="21"/>
          <w:szCs w:val="21"/>
        </w:rPr>
        <w:t>（7）</w:t>
      </w:r>
      <w:r>
        <w:rPr>
          <w:rFonts w:hint="eastAsia" w:ascii="宋体" w:hAnsi="宋体" w:cs="宋体"/>
          <w:sz w:val="21"/>
          <w:szCs w:val="21"/>
          <w:lang w:bidi="ar"/>
        </w:rPr>
        <w:t>供应商信用承诺书；</w:t>
      </w:r>
    </w:p>
    <w:p>
      <w:pPr>
        <w:spacing w:line="400" w:lineRule="exact"/>
        <w:ind w:firstLine="420" w:firstLineChars="200"/>
      </w:pPr>
      <w:r>
        <w:rPr>
          <w:rFonts w:hint="eastAsia" w:ascii="宋体" w:hAnsi="宋体" w:cs="宋体"/>
          <w:sz w:val="21"/>
          <w:szCs w:val="21"/>
          <w:lang w:bidi="ar"/>
        </w:rPr>
        <w:t>（8）响应人基本资格条件承诺书；</w:t>
      </w:r>
    </w:p>
    <w:p>
      <w:pPr>
        <w:snapToGrid w:val="0"/>
        <w:spacing w:line="400" w:lineRule="exact"/>
        <w:ind w:firstLine="420" w:firstLineChars="200"/>
        <w:rPr>
          <w:rFonts w:ascii="宋体" w:hAnsi="宋体" w:cs="宋体"/>
          <w:sz w:val="21"/>
          <w:szCs w:val="21"/>
          <w:lang w:bidi="ar"/>
        </w:rPr>
      </w:pPr>
      <w:r>
        <w:rPr>
          <w:rFonts w:hint="eastAsia" w:ascii="宋体" w:hAnsi="宋体" w:cs="宋体"/>
          <w:sz w:val="21"/>
          <w:szCs w:val="21"/>
          <w:lang w:bidi="ar"/>
        </w:rPr>
        <w:t>（9）评分项涉及和响应人认为需要提供的其它说明和资料。</w:t>
      </w:r>
    </w:p>
    <w:p>
      <w:pPr>
        <w:snapToGrid w:val="0"/>
        <w:spacing w:line="400" w:lineRule="exact"/>
        <w:ind w:firstLine="420" w:firstLineChars="200"/>
        <w:rPr>
          <w:rFonts w:ascii="宋体" w:hAnsi="宋体" w:cs="宋体"/>
          <w:sz w:val="21"/>
          <w:szCs w:val="21"/>
          <w:lang w:bidi="ar"/>
        </w:rPr>
      </w:pPr>
    </w:p>
    <w:p>
      <w:pPr>
        <w:spacing w:line="400" w:lineRule="exact"/>
        <w:rPr>
          <w:rFonts w:ascii="宋体" w:hAnsi="宋体" w:cs="宋体"/>
          <w:sz w:val="21"/>
          <w:szCs w:val="21"/>
        </w:rPr>
      </w:pPr>
    </w:p>
    <w:p>
      <w:pPr>
        <w:pStyle w:val="6"/>
        <w:spacing w:line="400" w:lineRule="exact"/>
        <w:ind w:left="560"/>
        <w:rPr>
          <w:rFonts w:ascii="宋体" w:hAnsi="宋体" w:cs="宋体"/>
          <w:sz w:val="21"/>
          <w:szCs w:val="21"/>
        </w:rPr>
      </w:pPr>
    </w:p>
    <w:p>
      <w:pPr>
        <w:spacing w:line="400" w:lineRule="exact"/>
        <w:rPr>
          <w:rFonts w:ascii="宋体" w:hAnsi="宋体" w:cs="宋体"/>
          <w:sz w:val="21"/>
          <w:szCs w:val="21"/>
        </w:rPr>
      </w:pPr>
    </w:p>
    <w:p>
      <w:pPr>
        <w:pStyle w:val="6"/>
        <w:spacing w:line="400" w:lineRule="exact"/>
        <w:ind w:left="560"/>
        <w:rPr>
          <w:rFonts w:ascii="宋体" w:hAnsi="宋体" w:cs="宋体"/>
          <w:sz w:val="21"/>
          <w:szCs w:val="21"/>
        </w:rPr>
      </w:pPr>
    </w:p>
    <w:p>
      <w:pPr>
        <w:spacing w:line="400" w:lineRule="exact"/>
        <w:rPr>
          <w:rFonts w:ascii="宋体" w:hAnsi="宋体" w:cs="宋体"/>
          <w:sz w:val="21"/>
          <w:szCs w:val="21"/>
        </w:rPr>
      </w:pPr>
    </w:p>
    <w:p>
      <w:pPr>
        <w:pStyle w:val="6"/>
        <w:spacing w:line="400" w:lineRule="exact"/>
        <w:ind w:left="560"/>
        <w:rPr>
          <w:rFonts w:ascii="宋体" w:hAnsi="宋体" w:cs="宋体"/>
          <w:sz w:val="21"/>
          <w:szCs w:val="21"/>
        </w:rPr>
      </w:pPr>
    </w:p>
    <w:p>
      <w:pPr>
        <w:spacing w:line="400" w:lineRule="exact"/>
        <w:rPr>
          <w:rFonts w:ascii="宋体" w:hAnsi="宋体" w:cs="宋体"/>
          <w:sz w:val="21"/>
          <w:szCs w:val="21"/>
        </w:rPr>
      </w:pPr>
    </w:p>
    <w:p>
      <w:pPr>
        <w:pStyle w:val="6"/>
        <w:spacing w:line="400" w:lineRule="exact"/>
        <w:ind w:left="560"/>
        <w:rPr>
          <w:rFonts w:ascii="宋体" w:hAnsi="宋体" w:cs="宋体"/>
          <w:sz w:val="21"/>
          <w:szCs w:val="21"/>
        </w:rPr>
      </w:pPr>
    </w:p>
    <w:p>
      <w:pPr>
        <w:spacing w:line="400" w:lineRule="exact"/>
        <w:rPr>
          <w:rFonts w:ascii="宋体" w:hAnsi="宋体" w:cs="宋体"/>
          <w:sz w:val="21"/>
          <w:szCs w:val="21"/>
        </w:rPr>
      </w:pPr>
    </w:p>
    <w:p>
      <w:pPr>
        <w:rPr>
          <w:rFonts w:ascii="宋体" w:hAnsi="宋体" w:cs="宋体"/>
          <w:bCs/>
          <w:sz w:val="18"/>
          <w:szCs w:val="18"/>
        </w:rPr>
      </w:pPr>
      <w:r>
        <w:rPr>
          <w:rFonts w:hint="eastAsia" w:ascii="宋体" w:hAnsi="宋体" w:cs="宋体"/>
          <w:bCs/>
          <w:sz w:val="18"/>
          <w:szCs w:val="18"/>
        </w:rPr>
        <w:br w:type="page"/>
      </w:r>
    </w:p>
    <w:p>
      <w:pPr>
        <w:rPr>
          <w:rFonts w:ascii="宋体" w:hAnsi="宋体" w:cs="宋体"/>
          <w:bCs/>
          <w:sz w:val="18"/>
          <w:szCs w:val="18"/>
        </w:rPr>
      </w:pPr>
      <w:r>
        <w:rPr>
          <w:rFonts w:hint="eastAsia" w:ascii="宋体" w:hAnsi="宋体" w:cs="宋体"/>
          <w:bCs/>
          <w:sz w:val="18"/>
          <w:szCs w:val="18"/>
        </w:rPr>
        <w:t>附件一：</w:t>
      </w:r>
    </w:p>
    <w:p>
      <w:pPr>
        <w:pStyle w:val="20"/>
        <w:spacing w:line="400" w:lineRule="exact"/>
        <w:ind w:firstLine="0"/>
        <w:rPr>
          <w:rFonts w:ascii="宋体" w:hAnsi="宋体" w:cs="宋体"/>
          <w:sz w:val="21"/>
          <w:szCs w:val="21"/>
        </w:rPr>
      </w:pPr>
      <w:r>
        <w:rPr>
          <w:rFonts w:hint="eastAsia" w:ascii="宋体" w:hAnsi="宋体" w:cs="宋体"/>
          <w:sz w:val="21"/>
          <w:szCs w:val="21"/>
        </w:rPr>
        <w:t>响应函</w:t>
      </w:r>
    </w:p>
    <w:p>
      <w:pPr>
        <w:pStyle w:val="12"/>
        <w:adjustRightInd w:val="0"/>
        <w:snapToGrid w:val="0"/>
        <w:spacing w:line="400" w:lineRule="exact"/>
        <w:rPr>
          <w:rFonts w:hint="default" w:hAnsi="宋体" w:cs="宋体"/>
          <w:color w:val="000000"/>
          <w:sz w:val="21"/>
          <w:szCs w:val="21"/>
          <w:u w:val="single"/>
        </w:rPr>
      </w:pPr>
      <w:r>
        <w:rPr>
          <w:rFonts w:hAnsi="宋体" w:cs="宋体"/>
          <w:color w:val="000000"/>
          <w:sz w:val="21"/>
          <w:szCs w:val="21"/>
        </w:rPr>
        <w:t>致：</w:t>
      </w:r>
      <w:r>
        <w:rPr>
          <w:rFonts w:hAnsi="宋体" w:cs="宋体"/>
          <w:color w:val="000000"/>
          <w:sz w:val="21"/>
          <w:szCs w:val="21"/>
          <w:u w:val="single"/>
        </w:rPr>
        <w:t xml:space="preserve">  （采购人名称）</w:t>
      </w:r>
    </w:p>
    <w:p>
      <w:pPr>
        <w:pStyle w:val="12"/>
        <w:spacing w:line="400" w:lineRule="exact"/>
        <w:ind w:firstLine="420" w:firstLineChars="200"/>
        <w:rPr>
          <w:rFonts w:hint="default" w:hAnsi="宋体" w:cs="宋体"/>
          <w:color w:val="000000"/>
          <w:sz w:val="21"/>
          <w:szCs w:val="21"/>
        </w:rPr>
      </w:pPr>
      <w:r>
        <w:rPr>
          <w:rFonts w:hAnsi="宋体" w:cs="宋体"/>
          <w:color w:val="000000"/>
          <w:sz w:val="21"/>
          <w:szCs w:val="21"/>
        </w:rPr>
        <w:t>我单位收到贵单位“</w:t>
      </w:r>
      <w:r>
        <w:rPr>
          <w:rFonts w:hAnsi="宋体" w:cs="宋体"/>
          <w:color w:val="000000"/>
          <w:sz w:val="21"/>
          <w:szCs w:val="21"/>
          <w:u w:val="single"/>
        </w:rPr>
        <w:t xml:space="preserve">   （采购项目编号） </w:t>
      </w:r>
      <w:r>
        <w:rPr>
          <w:rFonts w:hAnsi="宋体" w:cs="宋体"/>
          <w:color w:val="000000"/>
          <w:sz w:val="21"/>
          <w:szCs w:val="21"/>
        </w:rPr>
        <w:t>”磋商文件后，经详细研究，我们决定参加该项目采购活动。为此，我方郑重声明以下诸点，并负法律责任。</w:t>
      </w:r>
    </w:p>
    <w:p>
      <w:pPr>
        <w:pStyle w:val="12"/>
        <w:spacing w:line="400" w:lineRule="exact"/>
        <w:ind w:firstLine="420" w:firstLineChars="200"/>
        <w:rPr>
          <w:rFonts w:hint="default" w:hAnsi="宋体" w:cs="宋体"/>
          <w:color w:val="000000"/>
          <w:sz w:val="21"/>
          <w:szCs w:val="21"/>
        </w:rPr>
      </w:pPr>
      <w:r>
        <w:rPr>
          <w:rFonts w:hAnsi="宋体" w:cs="宋体"/>
          <w:color w:val="000000"/>
          <w:sz w:val="21"/>
          <w:szCs w:val="21"/>
        </w:rPr>
        <w:t>1.同意在本项目磋商文件中规定的开标日起120天内遵守本响应文件中的承诺且在此期限期满之前均具有约束力。</w:t>
      </w:r>
    </w:p>
    <w:p>
      <w:pPr>
        <w:pStyle w:val="12"/>
        <w:spacing w:line="400" w:lineRule="exact"/>
        <w:ind w:firstLine="420" w:firstLineChars="200"/>
        <w:rPr>
          <w:rFonts w:hint="default" w:hAnsi="宋体" w:cs="宋体"/>
          <w:color w:val="000000"/>
          <w:sz w:val="21"/>
          <w:szCs w:val="21"/>
        </w:rPr>
      </w:pPr>
      <w:r>
        <w:rPr>
          <w:rFonts w:hAnsi="宋体" w:cs="宋体"/>
          <w:color w:val="000000"/>
          <w:sz w:val="21"/>
          <w:szCs w:val="21"/>
        </w:rPr>
        <w:t>2.提供磋商文件规定的全部响应文件，包括响应文件、报价一览表、资格审查材料等。</w:t>
      </w:r>
    </w:p>
    <w:p>
      <w:pPr>
        <w:pStyle w:val="12"/>
        <w:spacing w:line="400" w:lineRule="exact"/>
        <w:ind w:firstLine="420" w:firstLineChars="200"/>
        <w:rPr>
          <w:rFonts w:hint="default" w:hAnsi="宋体" w:cs="宋体"/>
          <w:color w:val="000000"/>
          <w:sz w:val="21"/>
          <w:szCs w:val="21"/>
        </w:rPr>
      </w:pPr>
      <w:r>
        <w:rPr>
          <w:rFonts w:hAnsi="宋体" w:cs="宋体"/>
          <w:color w:val="000000"/>
          <w:sz w:val="21"/>
          <w:szCs w:val="21"/>
        </w:rPr>
        <w:t>3.完全理解</w:t>
      </w:r>
      <w:r>
        <w:rPr>
          <w:rFonts w:hint="eastAsia" w:hAnsi="宋体" w:cs="宋体"/>
          <w:color w:val="000000"/>
          <w:sz w:val="21"/>
          <w:szCs w:val="21"/>
          <w:lang w:eastAsia="zh-CN"/>
        </w:rPr>
        <w:t>磋商</w:t>
      </w:r>
      <w:r>
        <w:rPr>
          <w:rFonts w:hAnsi="宋体" w:cs="宋体"/>
          <w:color w:val="000000"/>
          <w:sz w:val="21"/>
          <w:szCs w:val="21"/>
        </w:rPr>
        <w:t>报价超过预算金额或最高限价时，</w:t>
      </w:r>
      <w:r>
        <w:rPr>
          <w:rFonts w:hint="eastAsia" w:hAnsi="宋体" w:cs="宋体"/>
          <w:color w:val="000000"/>
          <w:sz w:val="21"/>
          <w:szCs w:val="21"/>
          <w:lang w:eastAsia="zh-CN"/>
        </w:rPr>
        <w:t>磋商</w:t>
      </w:r>
      <w:r>
        <w:rPr>
          <w:rFonts w:hAnsi="宋体" w:cs="宋体"/>
          <w:color w:val="000000"/>
          <w:sz w:val="21"/>
          <w:szCs w:val="21"/>
        </w:rPr>
        <w:t>无效。</w:t>
      </w:r>
    </w:p>
    <w:p>
      <w:pPr>
        <w:pStyle w:val="12"/>
        <w:spacing w:line="400" w:lineRule="exact"/>
        <w:ind w:firstLine="420" w:firstLineChars="200"/>
        <w:rPr>
          <w:rFonts w:hint="default" w:hAnsi="宋体" w:cs="宋体"/>
          <w:color w:val="000000"/>
          <w:sz w:val="21"/>
          <w:szCs w:val="21"/>
        </w:rPr>
      </w:pPr>
      <w:r>
        <w:rPr>
          <w:rFonts w:hAnsi="宋体" w:cs="宋体"/>
          <w:color w:val="000000"/>
          <w:sz w:val="21"/>
          <w:szCs w:val="21"/>
        </w:rPr>
        <w:t>4.保证忠实地执行双方所签订的合同，并承担合同规定的责任和义务。</w:t>
      </w:r>
    </w:p>
    <w:p>
      <w:pPr>
        <w:pStyle w:val="12"/>
        <w:spacing w:line="400" w:lineRule="exact"/>
        <w:ind w:firstLine="420" w:firstLineChars="200"/>
        <w:rPr>
          <w:rFonts w:hint="default" w:hAnsi="宋体" w:cs="宋体"/>
          <w:color w:val="000000"/>
          <w:sz w:val="21"/>
          <w:szCs w:val="21"/>
        </w:rPr>
      </w:pPr>
      <w:r>
        <w:rPr>
          <w:rFonts w:hAnsi="宋体" w:cs="宋体"/>
          <w:color w:val="000000"/>
          <w:sz w:val="21"/>
          <w:szCs w:val="21"/>
        </w:rPr>
        <w:t>完全理解磋商文件中的各项商务和技术要求，若有偏差，已在响应文件商务条款偏离表中予以明确特别说明。</w:t>
      </w:r>
    </w:p>
    <w:p>
      <w:pPr>
        <w:pStyle w:val="12"/>
        <w:spacing w:line="400" w:lineRule="exact"/>
        <w:ind w:firstLine="420" w:firstLineChars="200"/>
        <w:rPr>
          <w:rFonts w:hint="default" w:hAnsi="宋体" w:cs="宋体"/>
          <w:color w:val="000000"/>
          <w:sz w:val="21"/>
          <w:szCs w:val="21"/>
        </w:rPr>
      </w:pPr>
      <w:r>
        <w:rPr>
          <w:rFonts w:hAnsi="宋体" w:cs="宋体"/>
          <w:color w:val="000000"/>
          <w:sz w:val="21"/>
          <w:szCs w:val="21"/>
        </w:rPr>
        <w:t>5.完全理解贵方不一定接受最低价的投标或收到的任何投标。</w:t>
      </w:r>
    </w:p>
    <w:p>
      <w:pPr>
        <w:pStyle w:val="12"/>
        <w:spacing w:line="400" w:lineRule="exact"/>
        <w:ind w:firstLine="420" w:firstLineChars="200"/>
        <w:rPr>
          <w:rFonts w:hint="default" w:hAnsi="宋体" w:cs="宋体"/>
          <w:color w:val="000000"/>
          <w:sz w:val="21"/>
          <w:szCs w:val="21"/>
        </w:rPr>
      </w:pPr>
      <w:r>
        <w:rPr>
          <w:rFonts w:hAnsi="宋体" w:cs="宋体"/>
          <w:color w:val="000000"/>
          <w:sz w:val="21"/>
          <w:szCs w:val="21"/>
        </w:rPr>
        <w:t>6.愿意向贵方提供任何与本项投标有关的数据、情况和技术资料。若贵方需要，我方愿意提供我方作出的一切承诺的证明材料。</w:t>
      </w:r>
    </w:p>
    <w:p>
      <w:pPr>
        <w:pStyle w:val="12"/>
        <w:spacing w:line="400" w:lineRule="exact"/>
        <w:ind w:firstLine="420" w:firstLineChars="200"/>
        <w:rPr>
          <w:rFonts w:hint="default" w:hAnsi="宋体" w:cs="宋体"/>
          <w:color w:val="000000"/>
          <w:sz w:val="21"/>
          <w:szCs w:val="21"/>
        </w:rPr>
      </w:pPr>
      <w:r>
        <w:rPr>
          <w:rFonts w:hAnsi="宋体" w:cs="宋体"/>
          <w:color w:val="000000"/>
          <w:sz w:val="21"/>
          <w:szCs w:val="21"/>
        </w:rPr>
        <w:t>7.我方已详细审核全部响应文件，包括响应文件修改书（如有的话）、参考资料及有关附件，确认无误。</w:t>
      </w:r>
    </w:p>
    <w:p>
      <w:pPr>
        <w:pStyle w:val="12"/>
        <w:spacing w:line="400" w:lineRule="exact"/>
        <w:ind w:firstLine="420" w:firstLineChars="200"/>
        <w:rPr>
          <w:rFonts w:hint="default" w:hAnsi="宋体" w:cs="宋体"/>
          <w:color w:val="000000"/>
          <w:sz w:val="21"/>
          <w:szCs w:val="21"/>
        </w:rPr>
      </w:pPr>
      <w:r>
        <w:rPr>
          <w:rFonts w:hAnsi="宋体" w:cs="宋体"/>
          <w:color w:val="000000"/>
          <w:sz w:val="21"/>
          <w:szCs w:val="21"/>
        </w:rPr>
        <w:t>8.采购人若需追加采购本项目磋商文件所列货物及相关服务的，在不改变合同其他实质性条款的前提下，按相同或更优惠的折扣率保证供货。</w:t>
      </w:r>
    </w:p>
    <w:p>
      <w:pPr>
        <w:pStyle w:val="12"/>
        <w:spacing w:line="400" w:lineRule="exact"/>
        <w:ind w:firstLine="420" w:firstLineChars="200"/>
        <w:rPr>
          <w:rFonts w:hint="default" w:hAnsi="宋体" w:cs="宋体"/>
          <w:color w:val="000000"/>
          <w:sz w:val="21"/>
          <w:szCs w:val="21"/>
        </w:rPr>
      </w:pPr>
      <w:r>
        <w:rPr>
          <w:rFonts w:hAnsi="宋体" w:cs="宋体"/>
          <w:color w:val="000000"/>
          <w:sz w:val="21"/>
          <w:szCs w:val="21"/>
        </w:rPr>
        <w:t>9.接受磋商文件中全部条款且无任何异议。</w:t>
      </w:r>
    </w:p>
    <w:p>
      <w:pPr>
        <w:pStyle w:val="12"/>
        <w:spacing w:line="400" w:lineRule="exact"/>
        <w:ind w:firstLine="420" w:firstLineChars="200"/>
        <w:rPr>
          <w:rFonts w:hint="default" w:hAnsi="宋体" w:cs="宋体"/>
          <w:color w:val="000000"/>
          <w:sz w:val="21"/>
          <w:szCs w:val="21"/>
        </w:rPr>
      </w:pPr>
      <w:r>
        <w:rPr>
          <w:rFonts w:hAnsi="宋体" w:cs="宋体"/>
          <w:color w:val="000000"/>
          <w:sz w:val="21"/>
          <w:szCs w:val="21"/>
        </w:rPr>
        <w:t>如果我方违反上述承诺，或承诺内容不属实，我方愿意承担一切不利的法律后果。</w:t>
      </w:r>
    </w:p>
    <w:p>
      <w:pPr>
        <w:pStyle w:val="12"/>
        <w:spacing w:line="400" w:lineRule="exact"/>
        <w:ind w:firstLine="420" w:firstLineChars="200"/>
        <w:rPr>
          <w:rFonts w:hint="default" w:hAnsi="宋体" w:cs="宋体"/>
          <w:color w:val="000000"/>
          <w:sz w:val="21"/>
          <w:szCs w:val="21"/>
        </w:rPr>
      </w:pPr>
    </w:p>
    <w:p>
      <w:pPr>
        <w:pStyle w:val="12"/>
        <w:spacing w:line="400" w:lineRule="exact"/>
        <w:ind w:firstLine="840" w:firstLineChars="400"/>
        <w:rPr>
          <w:rFonts w:hint="default" w:hAnsi="宋体" w:cs="宋体"/>
          <w:color w:val="000000"/>
          <w:sz w:val="21"/>
          <w:szCs w:val="21"/>
        </w:rPr>
      </w:pPr>
      <w:r>
        <w:rPr>
          <w:rFonts w:hAnsi="宋体" w:cs="宋体"/>
          <w:color w:val="000000"/>
          <w:sz w:val="21"/>
          <w:szCs w:val="21"/>
        </w:rPr>
        <w:t>与本</w:t>
      </w:r>
      <w:r>
        <w:rPr>
          <w:rFonts w:hint="eastAsia" w:hAnsi="宋体" w:cs="宋体"/>
          <w:color w:val="000000"/>
          <w:sz w:val="21"/>
          <w:szCs w:val="21"/>
          <w:lang w:eastAsia="zh-CN"/>
        </w:rPr>
        <w:t>磋商</w:t>
      </w:r>
      <w:r>
        <w:rPr>
          <w:rFonts w:hAnsi="宋体" w:cs="宋体"/>
          <w:color w:val="000000"/>
          <w:sz w:val="21"/>
          <w:szCs w:val="21"/>
        </w:rPr>
        <w:t>有关的一切往来通讯请寄：</w:t>
      </w:r>
    </w:p>
    <w:p>
      <w:pPr>
        <w:pStyle w:val="12"/>
        <w:spacing w:line="400" w:lineRule="exact"/>
        <w:ind w:firstLine="840" w:firstLineChars="400"/>
        <w:rPr>
          <w:rFonts w:hint="default" w:hAnsi="宋体" w:cs="宋体"/>
          <w:color w:val="000000"/>
          <w:sz w:val="21"/>
          <w:szCs w:val="21"/>
          <w:u w:val="single"/>
        </w:rPr>
      </w:pPr>
      <w:r>
        <w:rPr>
          <w:rFonts w:hAnsi="宋体" w:cs="宋体"/>
          <w:color w:val="000000"/>
          <w:sz w:val="21"/>
          <w:szCs w:val="21"/>
        </w:rPr>
        <w:t>地址：</w:t>
      </w:r>
      <w:r>
        <w:rPr>
          <w:rFonts w:hAnsi="宋体" w:cs="宋体"/>
          <w:color w:val="000000"/>
          <w:sz w:val="21"/>
          <w:szCs w:val="21"/>
          <w:u w:val="single"/>
        </w:rPr>
        <w:t xml:space="preserve">                        </w:t>
      </w:r>
    </w:p>
    <w:p>
      <w:pPr>
        <w:pStyle w:val="12"/>
        <w:spacing w:line="400" w:lineRule="exact"/>
        <w:ind w:firstLine="840" w:firstLineChars="400"/>
        <w:rPr>
          <w:rFonts w:hint="default" w:hAnsi="宋体" w:cs="宋体"/>
          <w:color w:val="000000"/>
          <w:sz w:val="21"/>
          <w:szCs w:val="21"/>
        </w:rPr>
      </w:pPr>
      <w:r>
        <w:rPr>
          <w:rFonts w:hAnsi="宋体" w:cs="宋体"/>
          <w:color w:val="000000"/>
          <w:sz w:val="21"/>
          <w:szCs w:val="21"/>
        </w:rPr>
        <w:t>邮编：</w:t>
      </w:r>
      <w:r>
        <w:rPr>
          <w:rFonts w:hAnsi="宋体" w:cs="宋体"/>
          <w:color w:val="000000"/>
          <w:sz w:val="21"/>
          <w:szCs w:val="21"/>
          <w:u w:val="single"/>
        </w:rPr>
        <w:t xml:space="preserve">                        </w:t>
      </w:r>
      <w:r>
        <w:rPr>
          <w:rFonts w:hAnsi="宋体" w:cs="宋体"/>
          <w:color w:val="000000"/>
          <w:sz w:val="21"/>
          <w:szCs w:val="21"/>
        </w:rPr>
        <w:t xml:space="preserve">  </w:t>
      </w:r>
    </w:p>
    <w:p>
      <w:pPr>
        <w:pStyle w:val="12"/>
        <w:spacing w:line="400" w:lineRule="exact"/>
        <w:ind w:firstLine="840" w:firstLineChars="400"/>
        <w:rPr>
          <w:rFonts w:hint="default" w:hAnsi="宋体" w:cs="宋体"/>
          <w:color w:val="000000"/>
          <w:sz w:val="21"/>
          <w:szCs w:val="21"/>
          <w:u w:val="single"/>
        </w:rPr>
      </w:pPr>
      <w:r>
        <w:rPr>
          <w:rFonts w:hAnsi="宋体" w:cs="宋体"/>
          <w:color w:val="000000"/>
          <w:sz w:val="21"/>
          <w:szCs w:val="21"/>
        </w:rPr>
        <w:t>电话：</w:t>
      </w:r>
      <w:r>
        <w:rPr>
          <w:rFonts w:hAnsi="宋体" w:cs="宋体"/>
          <w:color w:val="000000"/>
          <w:sz w:val="21"/>
          <w:szCs w:val="21"/>
          <w:u w:val="single"/>
        </w:rPr>
        <w:t xml:space="preserve">                        </w:t>
      </w:r>
    </w:p>
    <w:p>
      <w:pPr>
        <w:pStyle w:val="12"/>
        <w:spacing w:line="400" w:lineRule="exact"/>
        <w:ind w:firstLine="840" w:firstLineChars="400"/>
        <w:rPr>
          <w:rFonts w:hint="default" w:hAnsi="宋体" w:cs="宋体"/>
          <w:color w:val="000000"/>
          <w:sz w:val="21"/>
          <w:szCs w:val="21"/>
          <w:u w:val="single"/>
        </w:rPr>
      </w:pPr>
      <w:r>
        <w:rPr>
          <w:rFonts w:hAnsi="宋体" w:cs="宋体"/>
          <w:color w:val="000000"/>
          <w:sz w:val="21"/>
          <w:szCs w:val="21"/>
        </w:rPr>
        <w:t>传真：</w:t>
      </w:r>
      <w:r>
        <w:rPr>
          <w:rFonts w:hAnsi="宋体" w:cs="宋体"/>
          <w:color w:val="000000"/>
          <w:sz w:val="21"/>
          <w:szCs w:val="21"/>
          <w:u w:val="single"/>
        </w:rPr>
        <w:t xml:space="preserve">                        </w:t>
      </w:r>
    </w:p>
    <w:p>
      <w:pPr>
        <w:pStyle w:val="12"/>
        <w:spacing w:line="400" w:lineRule="exact"/>
        <w:ind w:firstLine="840" w:firstLineChars="400"/>
        <w:rPr>
          <w:rFonts w:hint="default" w:hAnsi="宋体" w:cs="宋体"/>
          <w:color w:val="000000"/>
          <w:sz w:val="21"/>
          <w:szCs w:val="21"/>
          <w:u w:val="single"/>
        </w:rPr>
      </w:pPr>
      <w:r>
        <w:rPr>
          <w:rFonts w:hAnsi="宋体" w:cs="宋体"/>
          <w:color w:val="000000"/>
          <w:sz w:val="21"/>
          <w:szCs w:val="21"/>
        </w:rPr>
        <w:t>响应人代表姓名：</w:t>
      </w:r>
      <w:r>
        <w:rPr>
          <w:rFonts w:hAnsi="宋体" w:cs="宋体"/>
          <w:color w:val="000000"/>
          <w:sz w:val="21"/>
          <w:szCs w:val="21"/>
          <w:u w:val="single"/>
        </w:rPr>
        <w:t xml:space="preserve">                </w:t>
      </w:r>
    </w:p>
    <w:p>
      <w:pPr>
        <w:pStyle w:val="12"/>
        <w:spacing w:line="400" w:lineRule="exact"/>
        <w:ind w:firstLine="840" w:firstLineChars="400"/>
        <w:rPr>
          <w:rFonts w:hint="default" w:hAnsi="宋体" w:cs="宋体"/>
          <w:color w:val="000000"/>
          <w:sz w:val="21"/>
          <w:szCs w:val="21"/>
          <w:u w:val="single"/>
        </w:rPr>
      </w:pPr>
      <w:r>
        <w:rPr>
          <w:rFonts w:hAnsi="宋体" w:cs="宋体"/>
          <w:color w:val="000000"/>
          <w:sz w:val="21"/>
          <w:szCs w:val="21"/>
        </w:rPr>
        <w:t>响应人代表联系电话（手机、座机）：</w:t>
      </w:r>
      <w:r>
        <w:rPr>
          <w:rFonts w:hAnsi="宋体" w:cs="宋体"/>
          <w:color w:val="000000"/>
          <w:sz w:val="21"/>
          <w:szCs w:val="21"/>
          <w:u w:val="single"/>
        </w:rPr>
        <w:t xml:space="preserve">                    </w:t>
      </w:r>
    </w:p>
    <w:p>
      <w:pPr>
        <w:pStyle w:val="12"/>
        <w:spacing w:line="400" w:lineRule="exact"/>
        <w:ind w:firstLine="840" w:firstLineChars="400"/>
        <w:rPr>
          <w:rFonts w:hint="default" w:hAnsi="宋体" w:cs="宋体"/>
          <w:color w:val="000000"/>
          <w:sz w:val="21"/>
          <w:szCs w:val="21"/>
          <w:u w:val="single"/>
        </w:rPr>
      </w:pPr>
      <w:r>
        <w:rPr>
          <w:rFonts w:hAnsi="宋体" w:cs="宋体"/>
          <w:color w:val="000000"/>
          <w:sz w:val="21"/>
          <w:szCs w:val="21"/>
        </w:rPr>
        <w:t>响应人代表电子邮箱:</w:t>
      </w:r>
      <w:r>
        <w:rPr>
          <w:rFonts w:hAnsi="宋体" w:cs="宋体"/>
          <w:color w:val="000000"/>
          <w:sz w:val="21"/>
          <w:szCs w:val="21"/>
          <w:u w:val="single"/>
        </w:rPr>
        <w:t xml:space="preserve">                             </w:t>
      </w:r>
    </w:p>
    <w:p>
      <w:pPr>
        <w:pStyle w:val="12"/>
        <w:spacing w:line="400" w:lineRule="exact"/>
        <w:ind w:firstLine="420" w:firstLineChars="200"/>
        <w:rPr>
          <w:rFonts w:hint="default" w:hAnsi="宋体" w:cs="宋体"/>
          <w:color w:val="000000"/>
          <w:sz w:val="21"/>
          <w:szCs w:val="21"/>
        </w:rPr>
      </w:pPr>
      <w:r>
        <w:rPr>
          <w:rFonts w:hAnsi="宋体" w:cs="宋体"/>
          <w:color w:val="000000"/>
          <w:sz w:val="21"/>
          <w:szCs w:val="21"/>
        </w:rPr>
        <w:t xml:space="preserve"> </w:t>
      </w:r>
    </w:p>
    <w:p>
      <w:pPr>
        <w:pStyle w:val="12"/>
        <w:spacing w:line="400" w:lineRule="exact"/>
        <w:ind w:firstLine="840" w:firstLineChars="400"/>
        <w:rPr>
          <w:rFonts w:hint="default" w:hAnsi="宋体" w:cs="宋体"/>
          <w:color w:val="000000"/>
          <w:sz w:val="21"/>
          <w:szCs w:val="21"/>
          <w:u w:val="single"/>
        </w:rPr>
      </w:pPr>
      <w:r>
        <w:rPr>
          <w:rFonts w:hAnsi="宋体" w:cs="宋体"/>
          <w:color w:val="000000"/>
          <w:sz w:val="21"/>
          <w:szCs w:val="21"/>
        </w:rPr>
        <w:t>响应人代表（签字或名章）：</w:t>
      </w:r>
      <w:r>
        <w:rPr>
          <w:rFonts w:hAnsi="宋体" w:cs="宋体"/>
          <w:color w:val="000000"/>
          <w:sz w:val="21"/>
          <w:szCs w:val="21"/>
          <w:u w:val="single"/>
        </w:rPr>
        <w:t xml:space="preserve">                            </w:t>
      </w:r>
    </w:p>
    <w:p>
      <w:pPr>
        <w:pStyle w:val="12"/>
        <w:spacing w:line="400" w:lineRule="exact"/>
        <w:ind w:firstLine="840" w:firstLineChars="400"/>
        <w:rPr>
          <w:rFonts w:hint="default" w:hAnsi="宋体" w:cs="宋体"/>
          <w:color w:val="000000"/>
          <w:sz w:val="21"/>
          <w:szCs w:val="21"/>
        </w:rPr>
      </w:pPr>
      <w:r>
        <w:rPr>
          <w:rFonts w:hAnsi="宋体" w:cs="宋体"/>
          <w:color w:val="000000"/>
          <w:sz w:val="21"/>
          <w:szCs w:val="21"/>
        </w:rPr>
        <w:t>法定代表人（签字或名章）：</w:t>
      </w:r>
      <w:r>
        <w:rPr>
          <w:rFonts w:hAnsi="宋体" w:cs="宋体"/>
          <w:color w:val="000000"/>
          <w:sz w:val="21"/>
          <w:szCs w:val="21"/>
          <w:u w:val="single"/>
        </w:rPr>
        <w:t xml:space="preserve">                            </w:t>
      </w:r>
      <w:r>
        <w:rPr>
          <w:rFonts w:hAnsi="宋体" w:cs="宋体"/>
          <w:color w:val="000000"/>
          <w:sz w:val="21"/>
          <w:szCs w:val="21"/>
        </w:rPr>
        <w:t xml:space="preserve">   </w:t>
      </w:r>
    </w:p>
    <w:p>
      <w:pPr>
        <w:pStyle w:val="12"/>
        <w:spacing w:line="400" w:lineRule="exact"/>
        <w:ind w:firstLine="840" w:firstLineChars="400"/>
        <w:rPr>
          <w:rFonts w:hint="default" w:hAnsi="宋体" w:cs="宋体"/>
          <w:color w:val="000000"/>
          <w:sz w:val="21"/>
          <w:szCs w:val="21"/>
          <w:u w:val="single"/>
        </w:rPr>
      </w:pPr>
      <w:r>
        <w:rPr>
          <w:rFonts w:hAnsi="宋体" w:cs="宋体"/>
          <w:color w:val="000000"/>
          <w:sz w:val="21"/>
          <w:szCs w:val="21"/>
        </w:rPr>
        <w:t>响应人名称（加盖公章）：</w:t>
      </w:r>
      <w:r>
        <w:rPr>
          <w:rFonts w:hAnsi="宋体" w:cs="宋体"/>
          <w:color w:val="000000"/>
          <w:sz w:val="21"/>
          <w:szCs w:val="21"/>
          <w:u w:val="single"/>
        </w:rPr>
        <w:t xml:space="preserve">                              </w:t>
      </w:r>
    </w:p>
    <w:p>
      <w:pPr>
        <w:pStyle w:val="12"/>
        <w:spacing w:line="400" w:lineRule="exact"/>
        <w:ind w:firstLine="5250" w:firstLineChars="2500"/>
        <w:rPr>
          <w:rFonts w:hint="default" w:hAnsi="宋体" w:cs="宋体"/>
          <w:color w:val="000000"/>
          <w:sz w:val="21"/>
          <w:szCs w:val="21"/>
        </w:rPr>
      </w:pPr>
    </w:p>
    <w:p>
      <w:pPr>
        <w:pStyle w:val="12"/>
        <w:spacing w:line="400" w:lineRule="exact"/>
        <w:ind w:firstLine="630" w:firstLineChars="300"/>
        <w:rPr>
          <w:rFonts w:hint="default" w:hAnsi="宋体" w:cs="宋体"/>
          <w:color w:val="000000"/>
          <w:sz w:val="21"/>
          <w:szCs w:val="21"/>
          <w:u w:val="single"/>
        </w:rPr>
      </w:pPr>
      <w:r>
        <w:rPr>
          <w:rFonts w:hAnsi="宋体" w:cs="宋体"/>
          <w:color w:val="000000"/>
          <w:sz w:val="21"/>
          <w:szCs w:val="21"/>
        </w:rPr>
        <w:t>日期：</w:t>
      </w:r>
      <w:r>
        <w:rPr>
          <w:rFonts w:hAnsi="宋体" w:cs="宋体"/>
          <w:color w:val="000000"/>
          <w:sz w:val="21"/>
          <w:szCs w:val="21"/>
          <w:u w:val="single"/>
        </w:rPr>
        <w:t xml:space="preserve"> 年  月  日</w:t>
      </w:r>
    </w:p>
    <w:p>
      <w:pPr>
        <w:pStyle w:val="12"/>
        <w:adjustRightInd w:val="0"/>
        <w:snapToGrid w:val="0"/>
        <w:spacing w:line="400" w:lineRule="exact"/>
        <w:ind w:firstLine="420" w:firstLineChars="200"/>
        <w:rPr>
          <w:rFonts w:hint="default" w:hAnsi="宋体" w:cs="宋体"/>
          <w:bCs/>
          <w:color w:val="000000" w:themeColor="text1"/>
          <w:sz w:val="21"/>
          <w:szCs w:val="21"/>
          <w14:textFill>
            <w14:solidFill>
              <w14:schemeClr w14:val="tx1"/>
            </w14:solidFill>
          </w14:textFill>
        </w:rPr>
      </w:pPr>
    </w:p>
    <w:p>
      <w:pPr>
        <w:pStyle w:val="20"/>
        <w:spacing w:line="400" w:lineRule="exact"/>
        <w:ind w:firstLine="0"/>
        <w:rPr>
          <w:rFonts w:ascii="宋体" w:hAnsi="宋体" w:cs="宋体"/>
          <w:sz w:val="21"/>
          <w:szCs w:val="21"/>
        </w:rPr>
      </w:pPr>
    </w:p>
    <w:p>
      <w:pPr>
        <w:pStyle w:val="20"/>
        <w:spacing w:line="400" w:lineRule="exact"/>
        <w:ind w:firstLine="0"/>
        <w:rPr>
          <w:rFonts w:ascii="宋体" w:hAnsi="宋体" w:cs="宋体"/>
          <w:sz w:val="21"/>
          <w:szCs w:val="21"/>
        </w:rPr>
      </w:pPr>
    </w:p>
    <w:p>
      <w:pPr>
        <w:rPr>
          <w:rFonts w:ascii="宋体" w:hAnsi="宋体" w:cs="宋体"/>
          <w:sz w:val="21"/>
          <w:szCs w:val="21"/>
        </w:rPr>
      </w:pPr>
    </w:p>
    <w:p>
      <w:pPr>
        <w:pStyle w:val="2"/>
      </w:pPr>
    </w:p>
    <w:p>
      <w:pPr>
        <w:pStyle w:val="20"/>
        <w:spacing w:line="400" w:lineRule="exact"/>
        <w:ind w:firstLine="0"/>
        <w:rPr>
          <w:rFonts w:ascii="宋体" w:hAnsi="宋体" w:cs="宋体"/>
          <w:sz w:val="21"/>
          <w:szCs w:val="21"/>
        </w:rPr>
      </w:pPr>
    </w:p>
    <w:p>
      <w:pPr>
        <w:pStyle w:val="20"/>
        <w:spacing w:line="400" w:lineRule="exact"/>
        <w:ind w:firstLine="0"/>
        <w:rPr>
          <w:rFonts w:ascii="宋体" w:hAnsi="宋体" w:cs="宋体"/>
          <w:sz w:val="21"/>
          <w:szCs w:val="21"/>
        </w:rPr>
      </w:pPr>
    </w:p>
    <w:p>
      <w:pPr>
        <w:pStyle w:val="20"/>
        <w:spacing w:line="400" w:lineRule="exact"/>
        <w:ind w:firstLine="0"/>
        <w:rPr>
          <w:rFonts w:ascii="宋体" w:hAnsi="宋体" w:cs="宋体"/>
          <w:sz w:val="21"/>
          <w:szCs w:val="21"/>
        </w:rPr>
      </w:pPr>
    </w:p>
    <w:p>
      <w:pPr>
        <w:pStyle w:val="20"/>
        <w:spacing w:line="400" w:lineRule="exact"/>
        <w:ind w:firstLine="0"/>
        <w:rPr>
          <w:rFonts w:ascii="宋体" w:hAnsi="宋体" w:cs="宋体"/>
          <w:sz w:val="21"/>
          <w:szCs w:val="21"/>
        </w:rPr>
      </w:pPr>
    </w:p>
    <w:p>
      <w:pPr>
        <w:pStyle w:val="20"/>
        <w:spacing w:line="400" w:lineRule="exact"/>
        <w:ind w:firstLine="0"/>
        <w:rPr>
          <w:rFonts w:ascii="宋体" w:hAnsi="宋体" w:cs="宋体"/>
          <w:sz w:val="21"/>
          <w:szCs w:val="21"/>
        </w:rPr>
      </w:pPr>
    </w:p>
    <w:p>
      <w:pPr>
        <w:pStyle w:val="20"/>
        <w:spacing w:line="400" w:lineRule="exact"/>
        <w:ind w:firstLine="0"/>
        <w:rPr>
          <w:rFonts w:ascii="宋体" w:hAnsi="宋体" w:cs="宋体"/>
          <w:sz w:val="21"/>
          <w:szCs w:val="21"/>
        </w:rPr>
      </w:pPr>
    </w:p>
    <w:p>
      <w:pPr>
        <w:pStyle w:val="20"/>
        <w:spacing w:line="400" w:lineRule="exact"/>
        <w:ind w:firstLine="0"/>
        <w:rPr>
          <w:rFonts w:ascii="宋体" w:hAnsi="宋体" w:cs="宋体"/>
          <w:sz w:val="21"/>
          <w:szCs w:val="21"/>
        </w:rPr>
      </w:pPr>
    </w:p>
    <w:p>
      <w:pPr>
        <w:pStyle w:val="20"/>
        <w:spacing w:line="400" w:lineRule="exact"/>
        <w:ind w:firstLine="0"/>
        <w:jc w:val="both"/>
        <w:rPr>
          <w:rFonts w:ascii="宋体" w:hAnsi="宋体" w:cs="宋体"/>
          <w:sz w:val="21"/>
          <w:szCs w:val="21"/>
        </w:rPr>
      </w:pPr>
    </w:p>
    <w:p>
      <w:pPr>
        <w:pStyle w:val="20"/>
        <w:spacing w:line="400" w:lineRule="exact"/>
        <w:ind w:firstLine="0"/>
        <w:jc w:val="left"/>
        <w:rPr>
          <w:rFonts w:ascii="宋体" w:hAnsi="宋体" w:cs="宋体"/>
          <w:b w:val="0"/>
          <w:bCs/>
          <w:sz w:val="18"/>
          <w:szCs w:val="18"/>
        </w:rPr>
      </w:pPr>
    </w:p>
    <w:p>
      <w:pPr>
        <w:rPr>
          <w:rFonts w:ascii="宋体" w:hAnsi="宋体" w:cs="宋体"/>
          <w:bCs/>
          <w:sz w:val="18"/>
          <w:szCs w:val="18"/>
        </w:rPr>
      </w:pPr>
      <w:r>
        <w:rPr>
          <w:rFonts w:hint="eastAsia" w:ascii="宋体" w:hAnsi="宋体" w:cs="宋体"/>
          <w:bCs/>
          <w:sz w:val="18"/>
          <w:szCs w:val="18"/>
        </w:rPr>
        <w:br w:type="page"/>
      </w:r>
    </w:p>
    <w:p>
      <w:pPr>
        <w:pStyle w:val="20"/>
        <w:spacing w:line="400" w:lineRule="exact"/>
        <w:ind w:firstLine="0"/>
        <w:jc w:val="left"/>
        <w:rPr>
          <w:rFonts w:ascii="宋体" w:hAnsi="宋体" w:cs="宋体"/>
          <w:sz w:val="21"/>
          <w:szCs w:val="21"/>
        </w:rPr>
      </w:pPr>
      <w:r>
        <w:rPr>
          <w:rFonts w:hint="eastAsia" w:ascii="宋体" w:hAnsi="宋体" w:cs="宋体"/>
          <w:b w:val="0"/>
          <w:bCs/>
          <w:sz w:val="18"/>
          <w:szCs w:val="18"/>
        </w:rPr>
        <w:t>附件二：</w:t>
      </w:r>
    </w:p>
    <w:p>
      <w:pPr>
        <w:pStyle w:val="20"/>
        <w:spacing w:line="400" w:lineRule="exact"/>
        <w:ind w:firstLine="0"/>
        <w:rPr>
          <w:rFonts w:ascii="宋体" w:hAnsi="宋体" w:cs="宋体"/>
          <w:sz w:val="21"/>
          <w:szCs w:val="21"/>
        </w:rPr>
      </w:pPr>
      <w:r>
        <w:rPr>
          <w:rFonts w:hint="eastAsia" w:ascii="宋体" w:hAnsi="宋体" w:cs="宋体"/>
          <w:sz w:val="21"/>
          <w:szCs w:val="21"/>
        </w:rPr>
        <w:t>法定代表人身份证明</w:t>
      </w:r>
    </w:p>
    <w:p>
      <w:pPr>
        <w:spacing w:line="400" w:lineRule="exact"/>
        <w:rPr>
          <w:rFonts w:ascii="宋体" w:hAnsi="宋体" w:cs="宋体"/>
          <w:sz w:val="21"/>
          <w:szCs w:val="21"/>
        </w:rPr>
      </w:pPr>
      <w:r>
        <w:rPr>
          <w:rFonts w:hint="eastAsia" w:ascii="宋体" w:hAnsi="宋体" w:cs="宋体"/>
          <w:sz w:val="21"/>
          <w:szCs w:val="21"/>
        </w:rPr>
        <w:t>响应人名称：</w:t>
      </w:r>
      <w:r>
        <w:rPr>
          <w:rFonts w:hint="eastAsia" w:ascii="宋体" w:hAnsi="宋体" w:cs="宋体"/>
          <w:sz w:val="21"/>
          <w:szCs w:val="21"/>
          <w:u w:val="single"/>
        </w:rPr>
        <w:t xml:space="preserve">                        </w:t>
      </w:r>
      <w:r>
        <w:rPr>
          <w:rFonts w:hint="eastAsia" w:ascii="宋体" w:hAnsi="宋体" w:cs="宋体"/>
          <w:sz w:val="21"/>
          <w:szCs w:val="21"/>
        </w:rPr>
        <w:t>　　　　　　　　　　　　</w:t>
      </w:r>
    </w:p>
    <w:p>
      <w:pPr>
        <w:spacing w:line="400" w:lineRule="exact"/>
        <w:rPr>
          <w:rFonts w:ascii="宋体" w:hAnsi="宋体" w:cs="宋体"/>
          <w:sz w:val="21"/>
          <w:szCs w:val="21"/>
        </w:rPr>
      </w:pPr>
      <w:r>
        <w:rPr>
          <w:rFonts w:hint="eastAsia" w:ascii="宋体" w:hAnsi="宋体" w:cs="宋体"/>
          <w:sz w:val="21"/>
          <w:szCs w:val="21"/>
        </w:rPr>
        <w:t>单位性质：</w:t>
      </w:r>
      <w:r>
        <w:rPr>
          <w:rFonts w:hint="eastAsia" w:ascii="宋体" w:hAnsi="宋体" w:cs="宋体"/>
          <w:sz w:val="21"/>
          <w:szCs w:val="21"/>
          <w:u w:val="single"/>
        </w:rPr>
        <w:t xml:space="preserve">                          </w:t>
      </w:r>
      <w:r>
        <w:rPr>
          <w:rFonts w:hint="eastAsia" w:ascii="宋体" w:hAnsi="宋体" w:cs="宋体"/>
          <w:sz w:val="21"/>
          <w:szCs w:val="21"/>
        </w:rPr>
        <w:t>　　　　　　　　　　　　　</w:t>
      </w:r>
    </w:p>
    <w:p>
      <w:pPr>
        <w:spacing w:line="400" w:lineRule="exact"/>
        <w:rPr>
          <w:rFonts w:ascii="宋体" w:hAnsi="宋体" w:cs="宋体"/>
          <w:sz w:val="21"/>
          <w:szCs w:val="21"/>
        </w:rPr>
      </w:pPr>
      <w:r>
        <w:rPr>
          <w:rFonts w:hint="eastAsia" w:ascii="宋体" w:hAnsi="宋体" w:cs="宋体"/>
          <w:sz w:val="21"/>
          <w:szCs w:val="21"/>
        </w:rPr>
        <w:t>地址：</w:t>
      </w:r>
      <w:r>
        <w:rPr>
          <w:rFonts w:hint="eastAsia" w:ascii="宋体" w:hAnsi="宋体" w:cs="宋体"/>
          <w:sz w:val="21"/>
          <w:szCs w:val="21"/>
          <w:u w:val="single"/>
        </w:rPr>
        <w:t xml:space="preserve">                              </w:t>
      </w:r>
      <w:r>
        <w:rPr>
          <w:rFonts w:hint="eastAsia" w:ascii="宋体" w:hAnsi="宋体" w:cs="宋体"/>
          <w:sz w:val="21"/>
          <w:szCs w:val="21"/>
        </w:rPr>
        <w:t>　　　　　　　　　　　　　　　</w:t>
      </w:r>
    </w:p>
    <w:p>
      <w:pPr>
        <w:spacing w:line="400" w:lineRule="exact"/>
        <w:rPr>
          <w:rFonts w:ascii="宋体" w:hAnsi="宋体" w:cs="宋体"/>
          <w:sz w:val="21"/>
          <w:szCs w:val="21"/>
        </w:rPr>
      </w:pPr>
      <w:r>
        <w:rPr>
          <w:rFonts w:hint="eastAsia" w:ascii="宋体" w:hAnsi="宋体" w:cs="宋体"/>
          <w:sz w:val="21"/>
          <w:szCs w:val="21"/>
        </w:rPr>
        <w:t>成立时间：</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spacing w:line="400" w:lineRule="exact"/>
        <w:rPr>
          <w:rFonts w:ascii="宋体" w:hAnsi="宋体" w:cs="宋体"/>
          <w:sz w:val="21"/>
          <w:szCs w:val="21"/>
        </w:rPr>
      </w:pPr>
      <w:r>
        <w:rPr>
          <w:rFonts w:hint="eastAsia" w:ascii="宋体" w:hAnsi="宋体" w:cs="宋体"/>
          <w:sz w:val="21"/>
          <w:szCs w:val="21"/>
        </w:rPr>
        <w:t>经营期限：</w:t>
      </w:r>
      <w:r>
        <w:rPr>
          <w:rFonts w:hint="eastAsia" w:ascii="宋体" w:hAnsi="宋体" w:cs="宋体"/>
          <w:sz w:val="21"/>
          <w:szCs w:val="21"/>
          <w:u w:val="single"/>
        </w:rPr>
        <w:t>　　　　　　　　　　　　　</w:t>
      </w:r>
    </w:p>
    <w:p>
      <w:pPr>
        <w:spacing w:line="400" w:lineRule="exact"/>
        <w:rPr>
          <w:rFonts w:ascii="宋体" w:hAnsi="宋体" w:cs="宋体"/>
          <w:sz w:val="21"/>
          <w:szCs w:val="21"/>
        </w:rPr>
      </w:pPr>
      <w:r>
        <w:rPr>
          <w:rFonts w:hint="eastAsia" w:ascii="宋体" w:hAnsi="宋体" w:cs="宋体"/>
          <w:sz w:val="21"/>
          <w:szCs w:val="21"/>
        </w:rPr>
        <w:t>姓名：</w:t>
      </w:r>
      <w:r>
        <w:rPr>
          <w:rFonts w:hint="eastAsia" w:ascii="宋体" w:hAnsi="宋体" w:cs="宋体"/>
          <w:sz w:val="21"/>
          <w:szCs w:val="21"/>
          <w:u w:val="single"/>
        </w:rPr>
        <w:t>　　　</w:t>
      </w:r>
      <w:r>
        <w:rPr>
          <w:rFonts w:hint="eastAsia" w:ascii="宋体" w:hAnsi="宋体" w:cs="宋体"/>
          <w:sz w:val="21"/>
          <w:szCs w:val="21"/>
        </w:rPr>
        <w:t>性别：</w:t>
      </w:r>
      <w:r>
        <w:rPr>
          <w:rFonts w:hint="eastAsia" w:ascii="宋体" w:hAnsi="宋体" w:cs="宋体"/>
          <w:sz w:val="21"/>
          <w:szCs w:val="21"/>
          <w:u w:val="single"/>
        </w:rPr>
        <w:t>　　</w:t>
      </w:r>
      <w:r>
        <w:rPr>
          <w:rFonts w:hint="eastAsia" w:ascii="宋体" w:hAnsi="宋体" w:cs="宋体"/>
          <w:sz w:val="21"/>
          <w:szCs w:val="21"/>
        </w:rPr>
        <w:t>年龄：</w:t>
      </w:r>
      <w:r>
        <w:rPr>
          <w:rFonts w:hint="eastAsia" w:ascii="宋体" w:hAnsi="宋体" w:cs="宋体"/>
          <w:sz w:val="21"/>
          <w:szCs w:val="21"/>
          <w:u w:val="single"/>
        </w:rPr>
        <w:t>　　</w:t>
      </w:r>
      <w:r>
        <w:rPr>
          <w:rFonts w:hint="eastAsia" w:ascii="宋体" w:hAnsi="宋体" w:cs="宋体"/>
          <w:sz w:val="21"/>
          <w:szCs w:val="21"/>
        </w:rPr>
        <w:t>身份证号码：</w:t>
      </w:r>
      <w:r>
        <w:rPr>
          <w:rFonts w:hint="eastAsia" w:ascii="宋体" w:hAnsi="宋体" w:cs="宋体"/>
          <w:sz w:val="21"/>
          <w:szCs w:val="21"/>
          <w:u w:val="single"/>
        </w:rPr>
        <w:t>　　　　　　　　　　　　</w:t>
      </w:r>
      <w:r>
        <w:rPr>
          <w:rFonts w:hint="eastAsia" w:ascii="宋体" w:hAnsi="宋体" w:cs="宋体"/>
          <w:sz w:val="21"/>
          <w:szCs w:val="21"/>
        </w:rPr>
        <w:t>　</w:t>
      </w:r>
    </w:p>
    <w:p>
      <w:pPr>
        <w:spacing w:line="400" w:lineRule="exact"/>
        <w:rPr>
          <w:rFonts w:ascii="宋体" w:hAnsi="宋体" w:cs="宋体"/>
          <w:sz w:val="21"/>
          <w:szCs w:val="21"/>
        </w:rPr>
      </w:pPr>
      <w:r>
        <w:rPr>
          <w:rFonts w:hint="eastAsia" w:ascii="宋体" w:hAnsi="宋体" w:cs="宋体"/>
          <w:sz w:val="21"/>
          <w:szCs w:val="21"/>
        </w:rPr>
        <w:t>职务：</w:t>
      </w:r>
      <w:r>
        <w:rPr>
          <w:rFonts w:hint="eastAsia" w:ascii="宋体" w:hAnsi="宋体" w:cs="宋体"/>
          <w:sz w:val="21"/>
          <w:szCs w:val="21"/>
          <w:u w:val="single"/>
        </w:rPr>
        <w:t>　　　　　　　　</w:t>
      </w:r>
      <w:r>
        <w:rPr>
          <w:rFonts w:hint="eastAsia" w:ascii="宋体" w:hAnsi="宋体" w:cs="宋体"/>
          <w:sz w:val="21"/>
          <w:szCs w:val="21"/>
        </w:rPr>
        <w:t>系</w:t>
      </w:r>
      <w:r>
        <w:rPr>
          <w:rFonts w:hint="eastAsia" w:ascii="宋体" w:hAnsi="宋体" w:cs="宋体"/>
          <w:sz w:val="21"/>
          <w:szCs w:val="21"/>
          <w:u w:val="single"/>
        </w:rPr>
        <w:t>　　　　　　　（</w:t>
      </w:r>
      <w:r>
        <w:rPr>
          <w:rFonts w:hint="eastAsia" w:ascii="宋体" w:hAnsi="宋体" w:cs="宋体"/>
          <w:sz w:val="21"/>
          <w:szCs w:val="21"/>
        </w:rPr>
        <w:t>响应人名称)的法定代表人。</w:t>
      </w:r>
    </w:p>
    <w:p>
      <w:pPr>
        <w:spacing w:line="400" w:lineRule="exact"/>
        <w:rPr>
          <w:rFonts w:ascii="宋体" w:hAnsi="宋体" w:cs="宋体"/>
          <w:sz w:val="21"/>
          <w:szCs w:val="21"/>
        </w:rPr>
      </w:pPr>
      <w:r>
        <w:rPr>
          <w:rFonts w:hint="eastAsia" w:ascii="宋体" w:hAnsi="宋体" w:cs="宋体"/>
          <w:sz w:val="21"/>
          <w:szCs w:val="21"/>
        </w:rPr>
        <w:t>　　特此证明。</w:t>
      </w:r>
    </w:p>
    <w:p>
      <w:pPr>
        <w:spacing w:line="400" w:lineRule="exact"/>
        <w:jc w:val="left"/>
        <w:rPr>
          <w:rFonts w:ascii="宋体" w:hAnsi="宋体" w:cs="宋体"/>
          <w:sz w:val="21"/>
          <w:szCs w:val="21"/>
        </w:rPr>
      </w:pPr>
      <w:r>
        <w:rPr>
          <w:rFonts w:hint="eastAsia" w:ascii="宋体" w:hAnsi="宋体" w:cs="宋体"/>
          <w:sz w:val="21"/>
          <w:szCs w:val="21"/>
        </w:rPr>
        <w:t>　　</w:t>
      </w:r>
      <w:r>
        <w:rPr>
          <w:rFonts w:hint="eastAsia" w:ascii="宋体" w:hAnsi="宋体" w:cs="宋体"/>
          <w:bCs/>
          <w:color w:val="000000"/>
          <w:sz w:val="21"/>
          <w:szCs w:val="21"/>
        </w:rPr>
        <w:t>响应人名称（加盖公章）：</w:t>
      </w:r>
    </w:p>
    <w:p>
      <w:pPr>
        <w:spacing w:line="400" w:lineRule="exact"/>
        <w:rPr>
          <w:rFonts w:ascii="宋体" w:hAnsi="宋体" w:cs="宋体"/>
          <w:sz w:val="21"/>
          <w:szCs w:val="21"/>
        </w:rPr>
      </w:pPr>
      <w:r>
        <w:rPr>
          <w:rFonts w:hint="eastAsia" w:ascii="宋体" w:hAnsi="宋体" w:cs="宋体"/>
          <w:sz w:val="21"/>
          <w:szCs w:val="21"/>
        </w:rPr>
        <w:t>　　</w:t>
      </w:r>
      <w:r>
        <w:rPr>
          <w:rFonts w:hint="eastAsia" w:ascii="宋体" w:hAnsi="宋体" w:cs="宋体"/>
          <w:sz w:val="21"/>
          <w:szCs w:val="21"/>
          <w:u w:val="single"/>
        </w:rPr>
        <w:t>　　　</w:t>
      </w:r>
      <w:r>
        <w:rPr>
          <w:rFonts w:hint="eastAsia" w:ascii="宋体" w:hAnsi="宋体" w:cs="宋体"/>
          <w:sz w:val="21"/>
          <w:szCs w:val="21"/>
        </w:rPr>
        <w:t>年</w:t>
      </w:r>
      <w:r>
        <w:rPr>
          <w:rFonts w:hint="eastAsia" w:ascii="宋体" w:hAnsi="宋体" w:cs="宋体"/>
          <w:sz w:val="21"/>
          <w:szCs w:val="21"/>
          <w:u w:val="single"/>
        </w:rPr>
        <w:t>　　</w:t>
      </w:r>
      <w:r>
        <w:rPr>
          <w:rFonts w:hint="eastAsia" w:ascii="宋体" w:hAnsi="宋体" w:cs="宋体"/>
          <w:sz w:val="21"/>
          <w:szCs w:val="21"/>
        </w:rPr>
        <w:t>月</w:t>
      </w:r>
      <w:r>
        <w:rPr>
          <w:rFonts w:hint="eastAsia" w:ascii="宋体" w:hAnsi="宋体" w:cs="宋体"/>
          <w:sz w:val="21"/>
          <w:szCs w:val="21"/>
          <w:u w:val="single"/>
        </w:rPr>
        <w:t>　　</w:t>
      </w:r>
      <w:r>
        <w:rPr>
          <w:rFonts w:hint="eastAsia" w:ascii="宋体" w:hAnsi="宋体" w:cs="宋体"/>
          <w:sz w:val="21"/>
          <w:szCs w:val="21"/>
        </w:rPr>
        <w:t>日</w:t>
      </w:r>
    </w:p>
    <w:p>
      <w:pPr>
        <w:snapToGrid w:val="0"/>
        <w:spacing w:line="400" w:lineRule="exact"/>
        <w:rPr>
          <w:rFonts w:ascii="宋体" w:hAnsi="宋体" w:cs="宋体"/>
          <w:color w:val="000000"/>
          <w:sz w:val="21"/>
          <w:szCs w:val="21"/>
        </w:rPr>
      </w:pPr>
    </w:p>
    <w:p>
      <w:pPr>
        <w:snapToGrid w:val="0"/>
        <w:spacing w:line="400" w:lineRule="exact"/>
        <w:rPr>
          <w:rFonts w:ascii="宋体" w:hAnsi="宋体" w:cs="宋体"/>
          <w:color w:val="000000"/>
          <w:sz w:val="21"/>
          <w:szCs w:val="21"/>
        </w:rPr>
      </w:pPr>
    </w:p>
    <w:p>
      <w:pPr>
        <w:snapToGrid w:val="0"/>
        <w:spacing w:line="400" w:lineRule="exact"/>
        <w:rPr>
          <w:rFonts w:ascii="宋体" w:hAnsi="宋体" w:cs="宋体"/>
          <w:color w:val="000000"/>
          <w:sz w:val="21"/>
          <w:szCs w:val="21"/>
        </w:rPr>
      </w:pPr>
    </w:p>
    <w:p>
      <w:pPr>
        <w:snapToGrid w:val="0"/>
        <w:spacing w:line="400" w:lineRule="exact"/>
        <w:rPr>
          <w:rFonts w:ascii="宋体" w:hAnsi="宋体" w:cs="宋体"/>
          <w:sz w:val="21"/>
          <w:szCs w:val="21"/>
        </w:rPr>
      </w:pPr>
      <w:r>
        <w:rPr>
          <w:rFonts w:hint="eastAsia" w:ascii="宋体" w:hAnsi="宋体" w:cs="宋体"/>
          <w:color w:val="000000"/>
          <w:sz w:val="21"/>
          <w:szCs w:val="21"/>
        </w:rPr>
        <w:t>法定代表人身份证（复印件）</w:t>
      </w:r>
    </w:p>
    <w:tbl>
      <w:tblPr>
        <w:tblStyle w:val="2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4530" w:type="dxa"/>
            <w:vAlign w:val="center"/>
          </w:tcPr>
          <w:p>
            <w:pPr>
              <w:pStyle w:val="2"/>
              <w:spacing w:line="400" w:lineRule="exact"/>
              <w:ind w:firstLine="1265" w:firstLineChars="600"/>
              <w:rPr>
                <w:rFonts w:ascii="宋体" w:hAnsi="宋体" w:cs="宋体"/>
                <w:sz w:val="21"/>
                <w:szCs w:val="21"/>
              </w:rPr>
            </w:pPr>
            <w:r>
              <w:rPr>
                <w:rFonts w:hint="eastAsia" w:ascii="宋体" w:hAnsi="宋体" w:cs="宋体"/>
                <w:color w:val="000000"/>
                <w:sz w:val="21"/>
                <w:szCs w:val="21"/>
              </w:rPr>
              <w:t>身份证正面</w:t>
            </w:r>
          </w:p>
          <w:p>
            <w:pPr>
              <w:spacing w:line="400" w:lineRule="exact"/>
              <w:jc w:val="center"/>
              <w:rPr>
                <w:rFonts w:ascii="宋体" w:hAnsi="宋体" w:cs="宋体"/>
                <w:sz w:val="21"/>
                <w:szCs w:val="21"/>
              </w:rPr>
            </w:pPr>
          </w:p>
          <w:p>
            <w:pPr>
              <w:pStyle w:val="2"/>
              <w:spacing w:line="400" w:lineRule="exact"/>
              <w:jc w:val="center"/>
              <w:rPr>
                <w:rFonts w:ascii="宋体" w:hAnsi="宋体" w:cs="宋体"/>
                <w:sz w:val="21"/>
                <w:szCs w:val="21"/>
              </w:rPr>
            </w:pPr>
          </w:p>
        </w:tc>
        <w:tc>
          <w:tcPr>
            <w:tcW w:w="4530" w:type="dxa"/>
          </w:tcPr>
          <w:p>
            <w:pPr>
              <w:pStyle w:val="2"/>
              <w:spacing w:line="400" w:lineRule="exact"/>
              <w:ind w:firstLine="1687" w:firstLineChars="800"/>
              <w:rPr>
                <w:rFonts w:ascii="宋体" w:hAnsi="宋体" w:cs="宋体"/>
                <w:sz w:val="21"/>
                <w:szCs w:val="21"/>
              </w:rPr>
            </w:pPr>
            <w:r>
              <w:rPr>
                <w:rFonts w:hint="eastAsia" w:ascii="宋体" w:hAnsi="宋体" w:cs="宋体"/>
                <w:color w:val="000000"/>
                <w:sz w:val="21"/>
                <w:szCs w:val="21"/>
              </w:rPr>
              <w:t>身份证反面</w:t>
            </w:r>
          </w:p>
          <w:p>
            <w:pPr>
              <w:pStyle w:val="2"/>
              <w:spacing w:line="400" w:lineRule="exact"/>
              <w:rPr>
                <w:rFonts w:ascii="宋体" w:hAnsi="宋体" w:cs="宋体"/>
                <w:sz w:val="21"/>
                <w:szCs w:val="21"/>
              </w:rPr>
            </w:pPr>
          </w:p>
        </w:tc>
      </w:tr>
    </w:tbl>
    <w:p>
      <w:pPr>
        <w:spacing w:line="400" w:lineRule="exact"/>
        <w:rPr>
          <w:rFonts w:ascii="宋体" w:hAnsi="宋体" w:cs="宋体"/>
          <w:b/>
          <w:sz w:val="21"/>
          <w:szCs w:val="21"/>
        </w:rPr>
      </w:pPr>
    </w:p>
    <w:p>
      <w:pPr>
        <w:spacing w:line="400" w:lineRule="exact"/>
        <w:rPr>
          <w:rFonts w:ascii="宋体" w:hAnsi="宋体" w:cs="宋体"/>
          <w:b/>
          <w:sz w:val="21"/>
          <w:szCs w:val="21"/>
        </w:rPr>
      </w:pPr>
    </w:p>
    <w:p>
      <w:pPr>
        <w:spacing w:line="400" w:lineRule="exact"/>
        <w:rPr>
          <w:rFonts w:ascii="宋体" w:hAnsi="宋体" w:cs="宋体"/>
          <w:b/>
          <w:sz w:val="21"/>
          <w:szCs w:val="21"/>
        </w:rPr>
      </w:pPr>
    </w:p>
    <w:p>
      <w:pPr>
        <w:spacing w:line="400" w:lineRule="exact"/>
        <w:rPr>
          <w:rFonts w:ascii="宋体" w:hAnsi="宋体" w:cs="宋体"/>
          <w:b/>
          <w:sz w:val="21"/>
          <w:szCs w:val="21"/>
        </w:rPr>
      </w:pPr>
    </w:p>
    <w:p>
      <w:pPr>
        <w:spacing w:line="400" w:lineRule="exact"/>
        <w:rPr>
          <w:rFonts w:ascii="宋体" w:hAnsi="宋体" w:cs="宋体"/>
          <w:b/>
          <w:sz w:val="21"/>
          <w:szCs w:val="21"/>
        </w:rPr>
      </w:pPr>
    </w:p>
    <w:p>
      <w:pPr>
        <w:spacing w:line="400" w:lineRule="exact"/>
        <w:rPr>
          <w:rFonts w:ascii="宋体" w:hAnsi="宋体" w:cs="宋体"/>
          <w:b/>
          <w:sz w:val="21"/>
          <w:szCs w:val="21"/>
        </w:rPr>
      </w:pPr>
    </w:p>
    <w:p>
      <w:pPr>
        <w:spacing w:line="400" w:lineRule="exact"/>
        <w:rPr>
          <w:rFonts w:ascii="宋体" w:hAnsi="宋体" w:cs="宋体"/>
          <w:b/>
          <w:sz w:val="21"/>
          <w:szCs w:val="21"/>
        </w:rPr>
      </w:pPr>
    </w:p>
    <w:p>
      <w:pPr>
        <w:spacing w:line="400" w:lineRule="exact"/>
        <w:rPr>
          <w:rFonts w:ascii="宋体" w:hAnsi="宋体" w:cs="宋体"/>
          <w:b/>
          <w:sz w:val="21"/>
          <w:szCs w:val="21"/>
        </w:rPr>
      </w:pPr>
    </w:p>
    <w:p>
      <w:pPr>
        <w:spacing w:line="400" w:lineRule="exact"/>
        <w:rPr>
          <w:rFonts w:ascii="宋体" w:hAnsi="宋体" w:cs="宋体"/>
          <w:b/>
          <w:sz w:val="21"/>
          <w:szCs w:val="21"/>
        </w:rPr>
      </w:pPr>
    </w:p>
    <w:p>
      <w:pPr>
        <w:spacing w:line="400" w:lineRule="exact"/>
        <w:rPr>
          <w:rFonts w:ascii="宋体" w:hAnsi="宋体" w:cs="宋体"/>
          <w:b/>
          <w:sz w:val="21"/>
          <w:szCs w:val="21"/>
        </w:rPr>
      </w:pPr>
    </w:p>
    <w:p>
      <w:pPr>
        <w:pStyle w:val="20"/>
        <w:spacing w:line="400" w:lineRule="exact"/>
        <w:ind w:firstLine="0"/>
        <w:jc w:val="left"/>
        <w:rPr>
          <w:rFonts w:ascii="宋体" w:hAnsi="宋体" w:cs="宋体"/>
          <w:b w:val="0"/>
          <w:bCs/>
          <w:sz w:val="18"/>
          <w:szCs w:val="18"/>
        </w:rPr>
      </w:pPr>
    </w:p>
    <w:p>
      <w:pPr>
        <w:rPr>
          <w:rFonts w:ascii="宋体" w:hAnsi="宋体" w:cs="宋体"/>
          <w:bCs/>
          <w:sz w:val="18"/>
          <w:szCs w:val="18"/>
        </w:rPr>
      </w:pPr>
      <w:r>
        <w:rPr>
          <w:rFonts w:hint="eastAsia" w:ascii="宋体" w:hAnsi="宋体" w:cs="宋体"/>
          <w:bCs/>
          <w:sz w:val="18"/>
          <w:szCs w:val="18"/>
        </w:rPr>
        <w:br w:type="page"/>
      </w:r>
    </w:p>
    <w:p>
      <w:pPr>
        <w:pStyle w:val="20"/>
        <w:spacing w:line="400" w:lineRule="exact"/>
        <w:ind w:firstLine="0"/>
        <w:jc w:val="left"/>
        <w:rPr>
          <w:rFonts w:ascii="宋体" w:hAnsi="宋体" w:cs="宋体"/>
          <w:b w:val="0"/>
          <w:bCs/>
          <w:sz w:val="18"/>
          <w:szCs w:val="18"/>
        </w:rPr>
      </w:pPr>
      <w:r>
        <w:rPr>
          <w:rFonts w:hint="eastAsia" w:ascii="宋体" w:hAnsi="宋体" w:cs="宋体"/>
          <w:b w:val="0"/>
          <w:bCs/>
          <w:sz w:val="18"/>
          <w:szCs w:val="18"/>
        </w:rPr>
        <w:t>附件三：</w:t>
      </w:r>
    </w:p>
    <w:p>
      <w:pPr>
        <w:spacing w:line="400" w:lineRule="exact"/>
        <w:jc w:val="center"/>
        <w:rPr>
          <w:rFonts w:ascii="宋体" w:hAnsi="宋体" w:cs="宋体"/>
          <w:b/>
          <w:sz w:val="21"/>
          <w:szCs w:val="21"/>
        </w:rPr>
      </w:pPr>
    </w:p>
    <w:p>
      <w:pPr>
        <w:spacing w:line="400" w:lineRule="exact"/>
        <w:jc w:val="center"/>
        <w:rPr>
          <w:rFonts w:ascii="宋体" w:hAnsi="宋体" w:cs="宋体"/>
          <w:b/>
          <w:sz w:val="21"/>
          <w:szCs w:val="21"/>
        </w:rPr>
      </w:pPr>
      <w:r>
        <w:rPr>
          <w:rFonts w:hint="eastAsia" w:ascii="宋体" w:hAnsi="宋体" w:cs="宋体"/>
          <w:b/>
          <w:sz w:val="21"/>
          <w:szCs w:val="21"/>
        </w:rPr>
        <w:t>法定代表人授权委托书</w:t>
      </w:r>
    </w:p>
    <w:p>
      <w:pPr>
        <w:snapToGrid w:val="0"/>
        <w:spacing w:line="400" w:lineRule="exact"/>
        <w:ind w:firstLine="420" w:firstLineChars="200"/>
        <w:rPr>
          <w:rFonts w:ascii="宋体" w:hAnsi="宋体" w:cs="宋体"/>
          <w:color w:val="000000"/>
          <w:sz w:val="21"/>
          <w:szCs w:val="21"/>
        </w:rPr>
      </w:pPr>
    </w:p>
    <w:p>
      <w:pPr>
        <w:spacing w:line="400" w:lineRule="exact"/>
        <w:ind w:firstLine="420" w:firstLineChars="200"/>
        <w:rPr>
          <w:rFonts w:ascii="宋体" w:hAnsi="宋体" w:cs="宋体"/>
          <w:sz w:val="21"/>
          <w:szCs w:val="21"/>
        </w:rPr>
      </w:pPr>
      <w:r>
        <w:rPr>
          <w:rFonts w:hint="eastAsia" w:ascii="宋体" w:hAnsi="宋体" w:cs="宋体"/>
          <w:color w:val="000000"/>
          <w:sz w:val="21"/>
          <w:szCs w:val="21"/>
        </w:rPr>
        <w:t>本授权委托书声明：注册于</w:t>
      </w:r>
      <w:r>
        <w:rPr>
          <w:rFonts w:hint="eastAsia" w:ascii="宋体" w:hAnsi="宋体" w:cs="宋体"/>
          <w:color w:val="000000"/>
          <w:sz w:val="21"/>
          <w:szCs w:val="21"/>
          <w:u w:val="single"/>
        </w:rPr>
        <w:t xml:space="preserve">            </w:t>
      </w:r>
      <w:r>
        <w:rPr>
          <w:rFonts w:hint="eastAsia" w:ascii="宋体" w:hAnsi="宋体" w:cs="宋体"/>
          <w:color w:val="000000"/>
          <w:sz w:val="21"/>
          <w:szCs w:val="21"/>
        </w:rPr>
        <w:t>（响应人住址）的</w:t>
      </w:r>
      <w:r>
        <w:rPr>
          <w:rFonts w:hint="eastAsia" w:ascii="宋体" w:hAnsi="宋体" w:cs="宋体"/>
          <w:color w:val="000000"/>
          <w:sz w:val="21"/>
          <w:szCs w:val="21"/>
          <w:u w:val="single"/>
        </w:rPr>
        <w:t xml:space="preserve">            </w:t>
      </w:r>
      <w:r>
        <w:rPr>
          <w:rFonts w:hint="eastAsia" w:ascii="宋体" w:hAnsi="宋体" w:cs="宋体"/>
          <w:color w:val="000000"/>
          <w:sz w:val="21"/>
          <w:szCs w:val="21"/>
        </w:rPr>
        <w:t>（响应人名称）法定代表人</w:t>
      </w:r>
      <w:r>
        <w:rPr>
          <w:rFonts w:hint="eastAsia" w:ascii="宋体" w:hAnsi="宋体" w:cs="宋体"/>
          <w:color w:val="000000"/>
          <w:sz w:val="21"/>
          <w:szCs w:val="21"/>
          <w:u w:val="single"/>
        </w:rPr>
        <w:t xml:space="preserve">            </w:t>
      </w:r>
      <w:r>
        <w:rPr>
          <w:rFonts w:hint="eastAsia" w:ascii="宋体" w:hAnsi="宋体" w:cs="宋体"/>
          <w:color w:val="000000"/>
          <w:sz w:val="21"/>
          <w:szCs w:val="21"/>
        </w:rPr>
        <w:t>（法定代表人姓名、职</w:t>
      </w:r>
      <w:r>
        <w:rPr>
          <w:rFonts w:hint="eastAsia" w:ascii="宋体" w:hAnsi="宋体" w:cs="宋体"/>
          <w:sz w:val="21"/>
          <w:szCs w:val="21"/>
        </w:rPr>
        <w:t>务）代表本公司授权在下面签字的</w:t>
      </w:r>
      <w:r>
        <w:rPr>
          <w:rFonts w:hint="eastAsia" w:ascii="宋体" w:hAnsi="宋体" w:cs="宋体"/>
          <w:sz w:val="21"/>
          <w:szCs w:val="21"/>
          <w:u w:val="single"/>
        </w:rPr>
        <w:t xml:space="preserve">          </w:t>
      </w:r>
      <w:r>
        <w:rPr>
          <w:rFonts w:hint="eastAsia" w:ascii="宋体" w:hAnsi="宋体" w:cs="宋体"/>
          <w:sz w:val="21"/>
          <w:szCs w:val="21"/>
        </w:rPr>
        <w:t>（响应人代表姓名、职务）为本公司的合法代理人，就贵方组织的</w:t>
      </w:r>
      <w:r>
        <w:rPr>
          <w:rFonts w:hint="eastAsia" w:ascii="宋体" w:hAnsi="宋体" w:cs="宋体"/>
          <w:sz w:val="21"/>
          <w:szCs w:val="21"/>
          <w:u w:val="single"/>
        </w:rPr>
        <w:t xml:space="preserve">                    </w:t>
      </w:r>
      <w:r>
        <w:rPr>
          <w:rFonts w:hint="eastAsia" w:ascii="宋体" w:hAnsi="宋体" w:cs="宋体"/>
          <w:sz w:val="21"/>
          <w:szCs w:val="21"/>
        </w:rPr>
        <w:t xml:space="preserve"> 项目，项目编号：</w:t>
      </w:r>
      <w:r>
        <w:rPr>
          <w:rFonts w:hint="eastAsia" w:ascii="宋体" w:hAnsi="宋体" w:cs="宋体"/>
          <w:sz w:val="21"/>
          <w:szCs w:val="21"/>
          <w:u w:val="single"/>
        </w:rPr>
        <w:t xml:space="preserve">          </w:t>
      </w:r>
      <w:r>
        <w:rPr>
          <w:rFonts w:hint="eastAsia" w:ascii="宋体" w:hAnsi="宋体" w:cs="宋体"/>
          <w:sz w:val="21"/>
          <w:szCs w:val="21"/>
        </w:rPr>
        <w:t>，以本公司名义处理一切与之有关的事务。</w:t>
      </w:r>
    </w:p>
    <w:p>
      <w:pPr>
        <w:spacing w:line="400" w:lineRule="exact"/>
        <w:rPr>
          <w:rFonts w:ascii="宋体" w:hAnsi="宋体" w:cs="宋体"/>
          <w:sz w:val="21"/>
          <w:szCs w:val="21"/>
        </w:rPr>
      </w:pPr>
      <w:r>
        <w:rPr>
          <w:rFonts w:hint="eastAsia" w:ascii="宋体" w:hAnsi="宋体" w:cs="宋体"/>
          <w:sz w:val="21"/>
          <w:szCs w:val="21"/>
        </w:rPr>
        <w:t xml:space="preserve">    本授权书于</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日签字生效，特此声明。</w:t>
      </w:r>
    </w:p>
    <w:p>
      <w:pPr>
        <w:snapToGrid w:val="0"/>
        <w:spacing w:line="400" w:lineRule="exact"/>
        <w:rPr>
          <w:rFonts w:ascii="宋体" w:hAnsi="宋体" w:cs="宋体"/>
          <w:color w:val="000000"/>
          <w:sz w:val="21"/>
          <w:szCs w:val="21"/>
        </w:rPr>
      </w:pPr>
    </w:p>
    <w:p>
      <w:pPr>
        <w:snapToGrid w:val="0"/>
        <w:spacing w:line="400" w:lineRule="exact"/>
        <w:rPr>
          <w:rFonts w:ascii="宋体" w:hAnsi="宋体" w:cs="宋体"/>
          <w:color w:val="000000"/>
          <w:sz w:val="21"/>
          <w:szCs w:val="21"/>
          <w:u w:val="single"/>
        </w:rPr>
      </w:pPr>
      <w:r>
        <w:rPr>
          <w:rFonts w:hint="eastAsia" w:ascii="宋体" w:hAnsi="宋体" w:cs="宋体"/>
          <w:color w:val="000000"/>
          <w:sz w:val="21"/>
          <w:szCs w:val="21"/>
        </w:rPr>
        <w:t>法定代表人签字或盖章：</w:t>
      </w:r>
      <w:r>
        <w:rPr>
          <w:rFonts w:hint="eastAsia" w:ascii="宋体" w:hAnsi="宋体" w:cs="宋体"/>
          <w:color w:val="000000"/>
          <w:sz w:val="21"/>
          <w:szCs w:val="21"/>
          <w:u w:val="single"/>
        </w:rPr>
        <w:t xml:space="preserve">                             </w:t>
      </w:r>
    </w:p>
    <w:p>
      <w:pPr>
        <w:snapToGrid w:val="0"/>
        <w:spacing w:line="400" w:lineRule="exact"/>
        <w:rPr>
          <w:rFonts w:ascii="宋体" w:hAnsi="宋体" w:cs="宋体"/>
          <w:color w:val="000000"/>
          <w:sz w:val="21"/>
          <w:szCs w:val="21"/>
          <w:u w:val="single"/>
        </w:rPr>
      </w:pPr>
      <w:r>
        <w:rPr>
          <w:rFonts w:hint="eastAsia" w:ascii="宋体" w:hAnsi="宋体" w:cs="宋体"/>
          <w:color w:val="000000"/>
          <w:sz w:val="21"/>
          <w:szCs w:val="21"/>
        </w:rPr>
        <w:t>日期：</w:t>
      </w:r>
      <w:r>
        <w:rPr>
          <w:rFonts w:hint="eastAsia" w:ascii="宋体" w:hAnsi="宋体" w:cs="宋体"/>
          <w:color w:val="000000"/>
          <w:sz w:val="21"/>
          <w:szCs w:val="21"/>
          <w:u w:val="single"/>
        </w:rPr>
        <w:t xml:space="preserve">                                             </w:t>
      </w:r>
    </w:p>
    <w:p>
      <w:pPr>
        <w:snapToGrid w:val="0"/>
        <w:spacing w:line="400" w:lineRule="exact"/>
        <w:rPr>
          <w:rFonts w:ascii="宋体" w:hAnsi="宋体" w:cs="宋体"/>
          <w:color w:val="000000"/>
          <w:sz w:val="21"/>
          <w:szCs w:val="21"/>
          <w:u w:val="single"/>
        </w:rPr>
      </w:pPr>
      <w:r>
        <w:rPr>
          <w:rFonts w:hint="eastAsia" w:ascii="宋体" w:hAnsi="宋体" w:cs="宋体"/>
          <w:color w:val="000000"/>
          <w:sz w:val="21"/>
          <w:szCs w:val="21"/>
        </w:rPr>
        <w:t>联系电话：</w:t>
      </w:r>
      <w:r>
        <w:rPr>
          <w:rFonts w:hint="eastAsia" w:ascii="宋体" w:hAnsi="宋体" w:cs="宋体"/>
          <w:color w:val="000000"/>
          <w:sz w:val="21"/>
          <w:szCs w:val="21"/>
          <w:u w:val="single"/>
        </w:rPr>
        <w:t xml:space="preserve">                                         </w:t>
      </w:r>
    </w:p>
    <w:p>
      <w:pPr>
        <w:snapToGrid w:val="0"/>
        <w:spacing w:line="400" w:lineRule="exact"/>
        <w:rPr>
          <w:rFonts w:ascii="宋体" w:hAnsi="宋体" w:cs="宋体"/>
          <w:color w:val="000000"/>
          <w:sz w:val="21"/>
          <w:szCs w:val="21"/>
          <w:u w:val="single"/>
        </w:rPr>
      </w:pPr>
      <w:r>
        <w:rPr>
          <w:rFonts w:hint="eastAsia" w:ascii="宋体" w:hAnsi="宋体" w:cs="宋体"/>
          <w:color w:val="000000"/>
          <w:sz w:val="21"/>
          <w:szCs w:val="21"/>
        </w:rPr>
        <w:t>身份证号码：</w:t>
      </w:r>
      <w:r>
        <w:rPr>
          <w:rFonts w:hint="eastAsia" w:ascii="宋体" w:hAnsi="宋体" w:cs="宋体"/>
          <w:color w:val="000000"/>
          <w:sz w:val="21"/>
          <w:szCs w:val="21"/>
          <w:u w:val="single"/>
        </w:rPr>
        <w:t xml:space="preserve">                                       </w:t>
      </w:r>
    </w:p>
    <w:p>
      <w:pPr>
        <w:snapToGrid w:val="0"/>
        <w:spacing w:line="400" w:lineRule="exact"/>
        <w:rPr>
          <w:rFonts w:ascii="宋体" w:hAnsi="宋体" w:cs="宋体"/>
          <w:color w:val="000000"/>
          <w:sz w:val="21"/>
          <w:szCs w:val="21"/>
        </w:rPr>
      </w:pPr>
    </w:p>
    <w:p>
      <w:pPr>
        <w:snapToGrid w:val="0"/>
        <w:spacing w:line="400" w:lineRule="exact"/>
        <w:rPr>
          <w:rFonts w:ascii="宋体" w:hAnsi="宋体" w:cs="宋体"/>
          <w:color w:val="000000"/>
          <w:sz w:val="21"/>
          <w:szCs w:val="21"/>
          <w:u w:val="single"/>
        </w:rPr>
      </w:pPr>
      <w:r>
        <w:rPr>
          <w:rFonts w:hint="eastAsia" w:ascii="宋体" w:hAnsi="宋体" w:cs="宋体"/>
          <w:color w:val="000000"/>
          <w:sz w:val="21"/>
          <w:szCs w:val="21"/>
        </w:rPr>
        <w:t>响应人代表签字或盖章：</w:t>
      </w:r>
      <w:r>
        <w:rPr>
          <w:rFonts w:hint="eastAsia" w:ascii="宋体" w:hAnsi="宋体" w:cs="宋体"/>
          <w:color w:val="000000"/>
          <w:sz w:val="21"/>
          <w:szCs w:val="21"/>
          <w:u w:val="single"/>
        </w:rPr>
        <w:t xml:space="preserve">                            </w:t>
      </w:r>
    </w:p>
    <w:p>
      <w:pPr>
        <w:snapToGrid w:val="0"/>
        <w:spacing w:line="400" w:lineRule="exact"/>
        <w:rPr>
          <w:rFonts w:ascii="宋体" w:hAnsi="宋体" w:cs="宋体"/>
          <w:color w:val="000000"/>
          <w:sz w:val="21"/>
          <w:szCs w:val="21"/>
          <w:u w:val="single"/>
        </w:rPr>
      </w:pPr>
      <w:r>
        <w:rPr>
          <w:rFonts w:hint="eastAsia" w:ascii="宋体" w:hAnsi="宋体" w:cs="宋体"/>
          <w:color w:val="000000"/>
          <w:sz w:val="21"/>
          <w:szCs w:val="21"/>
        </w:rPr>
        <w:t>日期：</w:t>
      </w:r>
      <w:r>
        <w:rPr>
          <w:rFonts w:hint="eastAsia" w:ascii="宋体" w:hAnsi="宋体" w:cs="宋体"/>
          <w:color w:val="000000"/>
          <w:sz w:val="21"/>
          <w:szCs w:val="21"/>
          <w:u w:val="single"/>
        </w:rPr>
        <w:t xml:space="preserve">                                            </w:t>
      </w:r>
    </w:p>
    <w:p>
      <w:pPr>
        <w:snapToGrid w:val="0"/>
        <w:spacing w:line="400" w:lineRule="exact"/>
        <w:rPr>
          <w:rFonts w:ascii="宋体" w:hAnsi="宋体" w:cs="宋体"/>
          <w:color w:val="000000"/>
          <w:sz w:val="21"/>
          <w:szCs w:val="21"/>
          <w:u w:val="single"/>
        </w:rPr>
      </w:pPr>
      <w:r>
        <w:rPr>
          <w:rFonts w:hint="eastAsia" w:ascii="宋体" w:hAnsi="宋体" w:cs="宋体"/>
          <w:color w:val="000000"/>
          <w:sz w:val="21"/>
          <w:szCs w:val="21"/>
        </w:rPr>
        <w:t>联系电话：</w:t>
      </w:r>
      <w:r>
        <w:rPr>
          <w:rFonts w:hint="eastAsia" w:ascii="宋体" w:hAnsi="宋体" w:cs="宋体"/>
          <w:color w:val="000000"/>
          <w:sz w:val="21"/>
          <w:szCs w:val="21"/>
          <w:u w:val="single"/>
        </w:rPr>
        <w:t xml:space="preserve">                                        </w:t>
      </w:r>
    </w:p>
    <w:p>
      <w:pPr>
        <w:snapToGrid w:val="0"/>
        <w:spacing w:line="400" w:lineRule="exact"/>
        <w:rPr>
          <w:rFonts w:ascii="宋体" w:hAnsi="宋体" w:cs="宋体"/>
          <w:color w:val="000000"/>
          <w:sz w:val="21"/>
          <w:szCs w:val="21"/>
          <w:u w:val="single"/>
        </w:rPr>
      </w:pPr>
      <w:r>
        <w:rPr>
          <w:rFonts w:hint="eastAsia" w:ascii="宋体" w:hAnsi="宋体" w:cs="宋体"/>
          <w:color w:val="000000"/>
          <w:sz w:val="21"/>
          <w:szCs w:val="21"/>
        </w:rPr>
        <w:t>身份证号码：</w:t>
      </w:r>
      <w:r>
        <w:rPr>
          <w:rFonts w:hint="eastAsia" w:ascii="宋体" w:hAnsi="宋体" w:cs="宋体"/>
          <w:color w:val="000000"/>
          <w:sz w:val="21"/>
          <w:szCs w:val="21"/>
          <w:u w:val="single"/>
        </w:rPr>
        <w:t xml:space="preserve">                                      </w:t>
      </w:r>
    </w:p>
    <w:p>
      <w:pPr>
        <w:snapToGrid w:val="0"/>
        <w:spacing w:line="400" w:lineRule="exact"/>
        <w:rPr>
          <w:rFonts w:ascii="宋体" w:hAnsi="宋体" w:cs="宋体"/>
          <w:color w:val="000000"/>
          <w:sz w:val="21"/>
          <w:szCs w:val="21"/>
        </w:rPr>
      </w:pPr>
    </w:p>
    <w:p>
      <w:pPr>
        <w:snapToGrid w:val="0"/>
        <w:spacing w:line="400" w:lineRule="exact"/>
        <w:rPr>
          <w:rFonts w:ascii="宋体" w:hAnsi="宋体" w:cs="宋体"/>
          <w:color w:val="000000"/>
          <w:sz w:val="21"/>
          <w:szCs w:val="21"/>
          <w:u w:val="single"/>
        </w:rPr>
      </w:pPr>
      <w:r>
        <w:rPr>
          <w:rFonts w:hint="eastAsia" w:ascii="宋体" w:hAnsi="宋体" w:cs="宋体"/>
          <w:color w:val="000000"/>
          <w:sz w:val="21"/>
          <w:szCs w:val="21"/>
        </w:rPr>
        <w:t>响应人全称：</w:t>
      </w:r>
      <w:r>
        <w:rPr>
          <w:rFonts w:hint="eastAsia" w:ascii="宋体" w:hAnsi="宋体" w:cs="宋体"/>
          <w:color w:val="000000"/>
          <w:sz w:val="21"/>
          <w:szCs w:val="21"/>
          <w:u w:val="single"/>
        </w:rPr>
        <w:t xml:space="preserve">                                      </w:t>
      </w:r>
    </w:p>
    <w:p>
      <w:pPr>
        <w:snapToGrid w:val="0"/>
        <w:spacing w:line="400" w:lineRule="exact"/>
        <w:rPr>
          <w:rFonts w:ascii="宋体" w:hAnsi="宋体" w:cs="宋体"/>
          <w:color w:val="000000"/>
          <w:sz w:val="21"/>
          <w:szCs w:val="21"/>
        </w:rPr>
      </w:pPr>
    </w:p>
    <w:p>
      <w:pPr>
        <w:snapToGrid w:val="0"/>
        <w:spacing w:line="400" w:lineRule="exact"/>
        <w:rPr>
          <w:rFonts w:ascii="宋体" w:hAnsi="宋体" w:cs="宋体"/>
          <w:color w:val="000000"/>
          <w:sz w:val="21"/>
          <w:szCs w:val="21"/>
          <w:u w:val="single"/>
        </w:rPr>
      </w:pPr>
      <w:r>
        <w:rPr>
          <w:rFonts w:hint="eastAsia" w:ascii="宋体" w:hAnsi="宋体" w:cs="宋体"/>
          <w:color w:val="000000"/>
          <w:sz w:val="21"/>
          <w:szCs w:val="21"/>
        </w:rPr>
        <w:t>响应人公章：</w:t>
      </w:r>
      <w:r>
        <w:rPr>
          <w:rFonts w:hint="eastAsia" w:ascii="宋体" w:hAnsi="宋体" w:cs="宋体"/>
          <w:color w:val="000000"/>
          <w:sz w:val="21"/>
          <w:szCs w:val="21"/>
          <w:u w:val="single"/>
        </w:rPr>
        <w:t xml:space="preserve">                                       </w:t>
      </w:r>
    </w:p>
    <w:p>
      <w:pPr>
        <w:snapToGrid w:val="0"/>
        <w:spacing w:line="400" w:lineRule="exact"/>
        <w:rPr>
          <w:rFonts w:ascii="宋体" w:hAnsi="宋体" w:cs="宋体"/>
          <w:color w:val="000000"/>
          <w:sz w:val="21"/>
          <w:szCs w:val="21"/>
        </w:rPr>
      </w:pPr>
    </w:p>
    <w:p>
      <w:pPr>
        <w:snapToGrid w:val="0"/>
        <w:spacing w:line="400" w:lineRule="exact"/>
        <w:rPr>
          <w:rFonts w:ascii="宋体" w:hAnsi="宋体" w:cs="宋体"/>
          <w:color w:val="000000"/>
          <w:sz w:val="21"/>
          <w:szCs w:val="21"/>
        </w:rPr>
      </w:pPr>
    </w:p>
    <w:p>
      <w:pPr>
        <w:snapToGrid w:val="0"/>
        <w:spacing w:line="400" w:lineRule="exact"/>
        <w:rPr>
          <w:rFonts w:ascii="宋体" w:hAnsi="宋体" w:cs="宋体"/>
          <w:color w:val="000000"/>
          <w:sz w:val="21"/>
          <w:szCs w:val="21"/>
        </w:rPr>
      </w:pPr>
      <w:r>
        <w:rPr>
          <w:rFonts w:hint="eastAsia" w:ascii="宋体" w:hAnsi="宋体" w:cs="宋体"/>
          <w:color w:val="000000"/>
          <w:sz w:val="21"/>
          <w:szCs w:val="21"/>
        </w:rPr>
        <w:t>响应人代表身份证（复印件）</w:t>
      </w:r>
    </w:p>
    <w:tbl>
      <w:tblPr>
        <w:tblStyle w:val="2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4530" w:type="dxa"/>
            <w:vAlign w:val="center"/>
          </w:tcPr>
          <w:p>
            <w:pPr>
              <w:pStyle w:val="2"/>
              <w:spacing w:line="400" w:lineRule="exact"/>
              <w:ind w:firstLine="1265" w:firstLineChars="600"/>
              <w:rPr>
                <w:rFonts w:ascii="宋体" w:hAnsi="宋体" w:cs="宋体"/>
                <w:sz w:val="21"/>
                <w:szCs w:val="21"/>
              </w:rPr>
            </w:pPr>
            <w:r>
              <w:rPr>
                <w:rFonts w:hint="eastAsia" w:ascii="宋体" w:hAnsi="宋体" w:cs="宋体"/>
                <w:color w:val="000000"/>
                <w:sz w:val="21"/>
                <w:szCs w:val="21"/>
              </w:rPr>
              <w:t>身份证正面</w:t>
            </w:r>
          </w:p>
          <w:p>
            <w:pPr>
              <w:spacing w:line="400" w:lineRule="exact"/>
              <w:jc w:val="center"/>
              <w:rPr>
                <w:rFonts w:ascii="宋体" w:hAnsi="宋体" w:cs="宋体"/>
                <w:sz w:val="21"/>
                <w:szCs w:val="21"/>
              </w:rPr>
            </w:pPr>
          </w:p>
          <w:p>
            <w:pPr>
              <w:pStyle w:val="2"/>
              <w:spacing w:line="400" w:lineRule="exact"/>
              <w:jc w:val="center"/>
              <w:rPr>
                <w:rFonts w:ascii="宋体" w:hAnsi="宋体" w:cs="宋体"/>
                <w:sz w:val="21"/>
                <w:szCs w:val="21"/>
              </w:rPr>
            </w:pPr>
          </w:p>
        </w:tc>
        <w:tc>
          <w:tcPr>
            <w:tcW w:w="4530" w:type="dxa"/>
          </w:tcPr>
          <w:p>
            <w:pPr>
              <w:pStyle w:val="2"/>
              <w:spacing w:line="400" w:lineRule="exact"/>
              <w:ind w:firstLine="1687" w:firstLineChars="800"/>
              <w:rPr>
                <w:rFonts w:ascii="宋体" w:hAnsi="宋体" w:cs="宋体"/>
                <w:sz w:val="21"/>
                <w:szCs w:val="21"/>
              </w:rPr>
            </w:pPr>
            <w:r>
              <w:rPr>
                <w:rFonts w:hint="eastAsia" w:ascii="宋体" w:hAnsi="宋体" w:cs="宋体"/>
                <w:color w:val="000000"/>
                <w:sz w:val="21"/>
                <w:szCs w:val="21"/>
              </w:rPr>
              <w:t>身份证反面</w:t>
            </w:r>
          </w:p>
          <w:p>
            <w:pPr>
              <w:pStyle w:val="2"/>
              <w:spacing w:line="400" w:lineRule="exact"/>
              <w:rPr>
                <w:rFonts w:ascii="宋体" w:hAnsi="宋体" w:cs="宋体"/>
                <w:sz w:val="21"/>
                <w:szCs w:val="21"/>
              </w:rPr>
            </w:pPr>
          </w:p>
        </w:tc>
      </w:tr>
    </w:tbl>
    <w:p>
      <w:pPr>
        <w:snapToGrid w:val="0"/>
        <w:spacing w:line="400" w:lineRule="exact"/>
        <w:rPr>
          <w:rFonts w:ascii="宋体" w:hAnsi="宋体" w:cs="宋体"/>
          <w:b/>
          <w:bCs/>
          <w:color w:val="000000"/>
          <w:sz w:val="21"/>
          <w:szCs w:val="21"/>
        </w:rPr>
      </w:pPr>
    </w:p>
    <w:p>
      <w:pPr>
        <w:spacing w:line="400" w:lineRule="exact"/>
        <w:rPr>
          <w:rFonts w:ascii="宋体" w:hAnsi="宋体" w:cs="宋体"/>
          <w:b/>
          <w:color w:val="000000"/>
          <w:sz w:val="21"/>
          <w:szCs w:val="21"/>
          <w:u w:val="single"/>
        </w:rPr>
      </w:pPr>
    </w:p>
    <w:p>
      <w:pPr>
        <w:rPr>
          <w:rFonts w:ascii="宋体" w:hAnsi="宋体" w:cs="宋体"/>
          <w:bCs/>
          <w:sz w:val="18"/>
          <w:szCs w:val="18"/>
        </w:rPr>
      </w:pPr>
      <w:r>
        <w:rPr>
          <w:rFonts w:hint="eastAsia" w:ascii="宋体" w:hAnsi="宋体" w:cs="宋体"/>
          <w:bCs/>
          <w:sz w:val="18"/>
          <w:szCs w:val="18"/>
        </w:rPr>
        <w:br w:type="page"/>
      </w:r>
    </w:p>
    <w:p>
      <w:pPr>
        <w:pStyle w:val="20"/>
        <w:spacing w:line="400" w:lineRule="exact"/>
        <w:ind w:firstLine="0"/>
        <w:jc w:val="left"/>
        <w:rPr>
          <w:rFonts w:ascii="宋体" w:hAnsi="宋体" w:cs="宋体"/>
          <w:b w:val="0"/>
          <w:bCs/>
          <w:sz w:val="18"/>
          <w:szCs w:val="18"/>
        </w:rPr>
      </w:pPr>
      <w:r>
        <w:rPr>
          <w:rFonts w:hint="eastAsia" w:ascii="宋体" w:hAnsi="宋体" w:cs="宋体"/>
          <w:b w:val="0"/>
          <w:bCs/>
          <w:sz w:val="18"/>
          <w:szCs w:val="18"/>
        </w:rPr>
        <w:t>附件四：</w:t>
      </w:r>
    </w:p>
    <w:p>
      <w:pPr>
        <w:spacing w:line="400" w:lineRule="exact"/>
        <w:rPr>
          <w:rFonts w:ascii="宋体" w:hAnsi="宋体" w:cs="宋体"/>
          <w:b/>
          <w:color w:val="000000"/>
          <w:sz w:val="21"/>
          <w:szCs w:val="21"/>
        </w:rPr>
      </w:pPr>
    </w:p>
    <w:p>
      <w:pPr>
        <w:spacing w:line="400" w:lineRule="exact"/>
        <w:jc w:val="center"/>
        <w:rPr>
          <w:rFonts w:ascii="宋体" w:hAnsi="宋体" w:cs="宋体"/>
          <w:b/>
          <w:color w:val="000000"/>
          <w:sz w:val="21"/>
          <w:szCs w:val="21"/>
        </w:rPr>
      </w:pPr>
      <w:r>
        <w:rPr>
          <w:rFonts w:hint="eastAsia" w:ascii="宋体" w:hAnsi="宋体" w:cs="宋体"/>
          <w:b/>
          <w:color w:val="000000"/>
          <w:sz w:val="21"/>
          <w:szCs w:val="21"/>
        </w:rPr>
        <w:t>具备履行合同所必需的设备和专业技术能力的书面声明</w:t>
      </w:r>
    </w:p>
    <w:p>
      <w:pPr>
        <w:spacing w:line="400" w:lineRule="exact"/>
        <w:rPr>
          <w:rFonts w:ascii="宋体" w:hAnsi="宋体" w:cs="宋体"/>
          <w:color w:val="000000"/>
          <w:sz w:val="21"/>
          <w:szCs w:val="21"/>
        </w:rPr>
      </w:pP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我公司郑重声明：我公司具备履行本项采购合同所必需的设备和专业技术能力，为履行本项采购合同我公司具备如下主要设备和主要专业技术能力：</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主要设备有：</w:t>
      </w:r>
    </w:p>
    <w:p>
      <w:pPr>
        <w:spacing w:line="400" w:lineRule="exact"/>
        <w:ind w:firstLine="420" w:firstLineChars="200"/>
        <w:rPr>
          <w:rFonts w:ascii="宋体" w:hAnsi="宋体" w:cs="宋体"/>
          <w:color w:val="000000"/>
          <w:sz w:val="21"/>
          <w:szCs w:val="21"/>
        </w:rPr>
      </w:pPr>
      <w:r>
        <w:rPr>
          <w:rFonts w:hint="eastAsia" w:ascii="宋体" w:hAnsi="宋体" w:cs="宋体"/>
          <w:color w:val="000000"/>
          <w:sz w:val="21"/>
          <w:szCs w:val="21"/>
        </w:rPr>
        <w:t>主要专业技术能力有：</w:t>
      </w:r>
    </w:p>
    <w:p>
      <w:pPr>
        <w:keepNext/>
        <w:keepLines/>
        <w:spacing w:before="100" w:beforeAutospacing="1" w:after="100" w:afterAutospacing="1" w:line="400" w:lineRule="exact"/>
        <w:jc w:val="left"/>
        <w:outlineLvl w:val="0"/>
        <w:rPr>
          <w:rFonts w:ascii="宋体" w:hAnsi="宋体" w:cs="宋体"/>
          <w:bCs/>
          <w:color w:val="000000"/>
          <w:sz w:val="21"/>
          <w:szCs w:val="21"/>
        </w:rPr>
      </w:pPr>
      <w:r>
        <w:rPr>
          <w:rFonts w:hint="eastAsia" w:ascii="宋体" w:hAnsi="宋体" w:cs="宋体"/>
          <w:bCs/>
          <w:color w:val="000000"/>
          <w:sz w:val="21"/>
          <w:szCs w:val="21"/>
        </w:rPr>
        <w:t>响应人名称（加盖公章）：</w:t>
      </w:r>
    </w:p>
    <w:p>
      <w:pPr>
        <w:keepNext/>
        <w:keepLines/>
        <w:spacing w:before="100" w:beforeAutospacing="1" w:after="100" w:afterAutospacing="1" w:line="400" w:lineRule="exact"/>
        <w:jc w:val="left"/>
        <w:outlineLvl w:val="0"/>
        <w:rPr>
          <w:rFonts w:ascii="宋体" w:hAnsi="宋体" w:cs="宋体"/>
          <w:bCs/>
          <w:sz w:val="21"/>
          <w:szCs w:val="21"/>
        </w:rPr>
      </w:pPr>
      <w:r>
        <w:rPr>
          <w:rFonts w:hint="eastAsia" w:ascii="宋体" w:hAnsi="宋体" w:cs="宋体"/>
          <w:bCs/>
          <w:sz w:val="21"/>
          <w:szCs w:val="21"/>
        </w:rPr>
        <w:t>日      期：</w:t>
      </w:r>
    </w:p>
    <w:p>
      <w:pPr>
        <w:pStyle w:val="20"/>
        <w:spacing w:line="400" w:lineRule="exact"/>
        <w:ind w:firstLine="0"/>
        <w:jc w:val="left"/>
        <w:rPr>
          <w:rFonts w:ascii="宋体" w:hAnsi="宋体" w:cs="宋体"/>
          <w:b w:val="0"/>
          <w:bCs/>
          <w:sz w:val="18"/>
          <w:szCs w:val="18"/>
        </w:rPr>
      </w:pPr>
    </w:p>
    <w:p>
      <w:pPr>
        <w:pStyle w:val="20"/>
        <w:spacing w:line="400" w:lineRule="exact"/>
        <w:ind w:firstLine="0"/>
        <w:jc w:val="left"/>
        <w:rPr>
          <w:rFonts w:ascii="宋体" w:hAnsi="宋体" w:cs="宋体"/>
          <w:b w:val="0"/>
          <w:bCs/>
          <w:sz w:val="18"/>
          <w:szCs w:val="18"/>
        </w:rPr>
      </w:pPr>
    </w:p>
    <w:p>
      <w:pPr>
        <w:pStyle w:val="20"/>
        <w:spacing w:line="400" w:lineRule="exact"/>
        <w:ind w:firstLine="0"/>
        <w:jc w:val="left"/>
        <w:rPr>
          <w:rFonts w:ascii="宋体" w:hAnsi="宋体" w:cs="宋体"/>
          <w:b w:val="0"/>
          <w:bCs/>
          <w:sz w:val="18"/>
          <w:szCs w:val="18"/>
        </w:rPr>
      </w:pPr>
    </w:p>
    <w:p>
      <w:pPr>
        <w:pStyle w:val="20"/>
        <w:spacing w:line="400" w:lineRule="exact"/>
        <w:ind w:firstLine="0"/>
        <w:jc w:val="left"/>
        <w:rPr>
          <w:rFonts w:ascii="宋体" w:hAnsi="宋体" w:cs="宋体"/>
          <w:b w:val="0"/>
          <w:bCs/>
          <w:sz w:val="18"/>
          <w:szCs w:val="18"/>
        </w:rPr>
      </w:pPr>
    </w:p>
    <w:p>
      <w:pPr>
        <w:rPr>
          <w:rFonts w:ascii="宋体" w:hAnsi="宋体" w:cs="宋体"/>
          <w:bCs/>
          <w:sz w:val="18"/>
          <w:szCs w:val="18"/>
        </w:rPr>
      </w:pPr>
      <w:r>
        <w:rPr>
          <w:rFonts w:hint="eastAsia" w:ascii="宋体" w:hAnsi="宋体" w:cs="宋体"/>
          <w:bCs/>
          <w:sz w:val="18"/>
          <w:szCs w:val="18"/>
        </w:rPr>
        <w:br w:type="page"/>
      </w:r>
    </w:p>
    <w:p>
      <w:pPr>
        <w:pStyle w:val="20"/>
        <w:spacing w:line="400" w:lineRule="exact"/>
        <w:ind w:firstLine="0"/>
        <w:jc w:val="left"/>
      </w:pPr>
      <w:r>
        <w:rPr>
          <w:rFonts w:hint="eastAsia" w:ascii="宋体" w:hAnsi="宋体" w:cs="宋体"/>
          <w:b w:val="0"/>
          <w:bCs/>
          <w:sz w:val="18"/>
          <w:szCs w:val="18"/>
        </w:rPr>
        <w:t>附件五：</w:t>
      </w:r>
    </w:p>
    <w:p>
      <w:pPr>
        <w:spacing w:line="400" w:lineRule="exact"/>
        <w:rPr>
          <w:rFonts w:ascii="宋体" w:hAnsi="宋体" w:cs="宋体"/>
          <w:b/>
          <w:color w:val="000000"/>
          <w:sz w:val="21"/>
          <w:szCs w:val="21"/>
          <w:u w:val="single"/>
        </w:rPr>
      </w:pPr>
    </w:p>
    <w:p>
      <w:pPr>
        <w:spacing w:line="400" w:lineRule="exact"/>
        <w:jc w:val="center"/>
        <w:rPr>
          <w:rFonts w:ascii="宋体" w:hAnsi="宋体" w:cs="宋体"/>
          <w:b/>
          <w:color w:val="000000"/>
          <w:sz w:val="21"/>
          <w:szCs w:val="21"/>
        </w:rPr>
      </w:pPr>
      <w:r>
        <w:rPr>
          <w:rFonts w:hint="eastAsia" w:ascii="宋体" w:hAnsi="宋体" w:cs="宋体"/>
          <w:b/>
          <w:color w:val="000000"/>
          <w:sz w:val="21"/>
          <w:szCs w:val="21"/>
        </w:rPr>
        <w:t>报价一览表</w:t>
      </w:r>
      <w:r>
        <w:rPr>
          <w:rFonts w:hint="eastAsia" w:ascii="宋体" w:hAnsi="宋体" w:cs="宋体"/>
          <w:b/>
          <w:bCs/>
          <w:color w:val="000000"/>
          <w:sz w:val="21"/>
          <w:szCs w:val="21"/>
        </w:rPr>
        <w:t>及分项报价细表</w:t>
      </w:r>
    </w:p>
    <w:p>
      <w:pPr>
        <w:snapToGrid w:val="0"/>
        <w:spacing w:line="400" w:lineRule="exact"/>
        <w:ind w:firstLine="420" w:firstLineChars="200"/>
        <w:rPr>
          <w:rFonts w:ascii="宋体" w:hAnsi="宋体" w:cs="宋体"/>
          <w:color w:val="000000"/>
          <w:sz w:val="21"/>
          <w:szCs w:val="21"/>
        </w:rPr>
      </w:pPr>
    </w:p>
    <w:p>
      <w:pPr>
        <w:snapToGrid w:val="0"/>
        <w:spacing w:line="400" w:lineRule="exact"/>
        <w:jc w:val="center"/>
        <w:rPr>
          <w:rFonts w:ascii="宋体" w:hAnsi="宋体" w:cs="宋体"/>
          <w:bCs/>
          <w:sz w:val="21"/>
          <w:szCs w:val="21"/>
        </w:rPr>
      </w:pPr>
      <w:r>
        <w:rPr>
          <w:rFonts w:hint="eastAsia" w:ascii="宋体" w:hAnsi="宋体" w:cs="宋体"/>
          <w:bCs/>
          <w:sz w:val="21"/>
          <w:szCs w:val="21"/>
        </w:rPr>
        <w:t>报价一览表</w:t>
      </w:r>
    </w:p>
    <w:p>
      <w:pPr>
        <w:snapToGrid w:val="0"/>
        <w:spacing w:line="400" w:lineRule="exact"/>
        <w:jc w:val="right"/>
        <w:rPr>
          <w:rFonts w:ascii="宋体" w:hAnsi="宋体" w:cs="宋体"/>
          <w:bCs/>
          <w:sz w:val="21"/>
          <w:szCs w:val="21"/>
        </w:rPr>
      </w:pPr>
      <w:r>
        <w:rPr>
          <w:rFonts w:hint="eastAsia" w:ascii="宋体" w:hAnsi="宋体" w:cs="宋体"/>
          <w:bCs/>
          <w:sz w:val="21"/>
          <w:szCs w:val="21"/>
        </w:rPr>
        <w:t xml:space="preserve"> 单位：人民币（元）</w:t>
      </w:r>
    </w:p>
    <w:tbl>
      <w:tblPr>
        <w:tblStyle w:val="22"/>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006"/>
        <w:gridCol w:w="1404"/>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30" w:type="dxa"/>
            <w:vAlign w:val="center"/>
          </w:tcPr>
          <w:p>
            <w:pPr>
              <w:snapToGrid w:val="0"/>
              <w:spacing w:line="400" w:lineRule="exact"/>
              <w:rPr>
                <w:rFonts w:ascii="宋体" w:hAnsi="宋体" w:cs="宋体"/>
                <w:bCs/>
                <w:sz w:val="21"/>
                <w:szCs w:val="21"/>
              </w:rPr>
            </w:pPr>
            <w:r>
              <w:rPr>
                <w:rFonts w:hint="eastAsia" w:ascii="宋体" w:hAnsi="宋体" w:cs="宋体"/>
                <w:bCs/>
                <w:sz w:val="21"/>
                <w:szCs w:val="21"/>
              </w:rPr>
              <w:t>采购项目编号</w:t>
            </w:r>
          </w:p>
        </w:tc>
        <w:tc>
          <w:tcPr>
            <w:tcW w:w="7214" w:type="dxa"/>
            <w:gridSpan w:val="3"/>
            <w:vAlign w:val="center"/>
          </w:tcPr>
          <w:p>
            <w:pPr>
              <w:snapToGrid w:val="0"/>
              <w:spacing w:line="400" w:lineRule="exact"/>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30" w:type="dxa"/>
            <w:vAlign w:val="center"/>
          </w:tcPr>
          <w:p>
            <w:pPr>
              <w:snapToGrid w:val="0"/>
              <w:spacing w:line="400" w:lineRule="exact"/>
              <w:rPr>
                <w:rFonts w:ascii="宋体" w:hAnsi="宋体" w:cs="宋体"/>
                <w:bCs/>
                <w:sz w:val="21"/>
                <w:szCs w:val="21"/>
              </w:rPr>
            </w:pPr>
            <w:r>
              <w:rPr>
                <w:rFonts w:hint="eastAsia" w:ascii="宋体" w:hAnsi="宋体" w:cs="宋体"/>
                <w:bCs/>
                <w:sz w:val="21"/>
                <w:szCs w:val="21"/>
              </w:rPr>
              <w:t>采购项目名称</w:t>
            </w:r>
          </w:p>
        </w:tc>
        <w:tc>
          <w:tcPr>
            <w:tcW w:w="7214" w:type="dxa"/>
            <w:gridSpan w:val="3"/>
            <w:vAlign w:val="center"/>
          </w:tcPr>
          <w:p>
            <w:pPr>
              <w:snapToGrid w:val="0"/>
              <w:spacing w:line="400" w:lineRule="exact"/>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130" w:type="dxa"/>
            <w:vAlign w:val="center"/>
          </w:tcPr>
          <w:p>
            <w:pPr>
              <w:snapToGrid w:val="0"/>
              <w:spacing w:line="400" w:lineRule="exact"/>
              <w:rPr>
                <w:rFonts w:ascii="宋体" w:hAnsi="宋体" w:cs="宋体"/>
                <w:bCs/>
                <w:sz w:val="21"/>
                <w:szCs w:val="21"/>
              </w:rPr>
            </w:pPr>
            <w:r>
              <w:rPr>
                <w:rFonts w:hint="eastAsia" w:ascii="宋体" w:hAnsi="宋体" w:cs="宋体"/>
                <w:bCs/>
                <w:sz w:val="21"/>
                <w:szCs w:val="21"/>
              </w:rPr>
              <w:t>总报价</w:t>
            </w:r>
          </w:p>
        </w:tc>
        <w:tc>
          <w:tcPr>
            <w:tcW w:w="4006" w:type="dxa"/>
            <w:vAlign w:val="center"/>
          </w:tcPr>
          <w:p>
            <w:pPr>
              <w:snapToGrid w:val="0"/>
              <w:spacing w:line="400" w:lineRule="exact"/>
              <w:rPr>
                <w:rFonts w:ascii="宋体" w:hAnsi="宋体" w:cs="宋体"/>
                <w:bCs/>
                <w:sz w:val="21"/>
                <w:szCs w:val="21"/>
              </w:rPr>
            </w:pPr>
            <w:r>
              <w:rPr>
                <w:rFonts w:hint="eastAsia" w:ascii="宋体" w:hAnsi="宋体" w:cs="宋体"/>
                <w:bCs/>
                <w:sz w:val="21"/>
                <w:szCs w:val="21"/>
              </w:rPr>
              <w:t>小写：</w:t>
            </w:r>
            <w:r>
              <w:rPr>
                <w:rFonts w:hint="eastAsia" w:ascii="宋体" w:hAnsi="宋体" w:cs="宋体"/>
                <w:bCs/>
                <w:sz w:val="21"/>
                <w:szCs w:val="21"/>
                <w:u w:val="single"/>
              </w:rPr>
              <w:t xml:space="preserve">                   </w:t>
            </w:r>
            <w:r>
              <w:rPr>
                <w:rFonts w:hint="eastAsia" w:ascii="宋体" w:hAnsi="宋体" w:cs="宋体"/>
                <w:bCs/>
                <w:sz w:val="21"/>
                <w:szCs w:val="21"/>
              </w:rPr>
              <w:t>元</w:t>
            </w:r>
          </w:p>
          <w:p>
            <w:pPr>
              <w:snapToGrid w:val="0"/>
              <w:spacing w:line="400" w:lineRule="exact"/>
              <w:rPr>
                <w:rFonts w:ascii="宋体" w:hAnsi="宋体" w:cs="宋体"/>
                <w:sz w:val="21"/>
                <w:szCs w:val="21"/>
              </w:rPr>
            </w:pPr>
            <w:r>
              <w:rPr>
                <w:rFonts w:hint="eastAsia" w:ascii="宋体" w:hAnsi="宋体" w:cs="宋体"/>
                <w:bCs/>
                <w:sz w:val="21"/>
                <w:szCs w:val="21"/>
              </w:rPr>
              <w:t>大写：</w:t>
            </w:r>
            <w:r>
              <w:rPr>
                <w:rFonts w:hint="eastAsia" w:ascii="宋体" w:hAnsi="宋体" w:cs="宋体"/>
                <w:bCs/>
                <w:sz w:val="21"/>
                <w:szCs w:val="21"/>
                <w:u w:val="single"/>
              </w:rPr>
              <w:t xml:space="preserve">                   </w:t>
            </w:r>
            <w:r>
              <w:rPr>
                <w:rFonts w:hint="eastAsia" w:ascii="宋体" w:hAnsi="宋体" w:cs="宋体"/>
                <w:bCs/>
                <w:sz w:val="21"/>
                <w:szCs w:val="21"/>
              </w:rPr>
              <w:t xml:space="preserve"> 元</w:t>
            </w:r>
          </w:p>
        </w:tc>
        <w:tc>
          <w:tcPr>
            <w:tcW w:w="1404" w:type="dxa"/>
            <w:vAlign w:val="center"/>
          </w:tcPr>
          <w:p>
            <w:pPr>
              <w:snapToGrid w:val="0"/>
              <w:spacing w:line="400" w:lineRule="exact"/>
              <w:rPr>
                <w:rFonts w:ascii="宋体" w:hAnsi="宋体" w:cs="宋体"/>
                <w:bCs/>
                <w:sz w:val="21"/>
                <w:szCs w:val="21"/>
              </w:rPr>
            </w:pPr>
            <w:r>
              <w:rPr>
                <w:rFonts w:hint="eastAsia" w:ascii="宋体" w:hAnsi="宋体" w:cs="宋体"/>
                <w:bCs/>
                <w:sz w:val="21"/>
                <w:szCs w:val="21"/>
              </w:rPr>
              <w:t>合同履行期限（交货期）</w:t>
            </w:r>
          </w:p>
        </w:tc>
        <w:tc>
          <w:tcPr>
            <w:tcW w:w="1804" w:type="dxa"/>
            <w:vAlign w:val="center"/>
          </w:tcPr>
          <w:p>
            <w:pPr>
              <w:snapToGrid w:val="0"/>
              <w:spacing w:line="400" w:lineRule="exact"/>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130" w:type="dxa"/>
            <w:vAlign w:val="center"/>
          </w:tcPr>
          <w:p>
            <w:pPr>
              <w:snapToGrid w:val="0"/>
              <w:spacing w:line="400" w:lineRule="exact"/>
              <w:rPr>
                <w:rFonts w:ascii="宋体" w:hAnsi="宋体" w:cs="宋体"/>
                <w:bCs/>
                <w:sz w:val="21"/>
                <w:szCs w:val="21"/>
              </w:rPr>
            </w:pPr>
            <w:r>
              <w:rPr>
                <w:rFonts w:hint="eastAsia" w:ascii="宋体" w:hAnsi="宋体" w:cs="宋体"/>
                <w:bCs/>
                <w:sz w:val="21"/>
                <w:szCs w:val="21"/>
              </w:rPr>
              <w:t>质量</w:t>
            </w:r>
          </w:p>
        </w:tc>
        <w:tc>
          <w:tcPr>
            <w:tcW w:w="4006" w:type="dxa"/>
            <w:vAlign w:val="center"/>
          </w:tcPr>
          <w:p>
            <w:pPr>
              <w:snapToGrid w:val="0"/>
              <w:spacing w:line="400" w:lineRule="exact"/>
              <w:rPr>
                <w:rFonts w:ascii="宋体" w:hAnsi="宋体" w:cs="宋体"/>
                <w:bCs/>
                <w:sz w:val="21"/>
                <w:szCs w:val="21"/>
              </w:rPr>
            </w:pPr>
          </w:p>
        </w:tc>
        <w:tc>
          <w:tcPr>
            <w:tcW w:w="1404" w:type="dxa"/>
            <w:vAlign w:val="center"/>
          </w:tcPr>
          <w:p>
            <w:pPr>
              <w:snapToGrid w:val="0"/>
              <w:spacing w:line="400" w:lineRule="exact"/>
              <w:rPr>
                <w:rFonts w:ascii="宋体" w:hAnsi="宋体" w:cs="宋体"/>
                <w:bCs/>
                <w:sz w:val="21"/>
                <w:szCs w:val="21"/>
              </w:rPr>
            </w:pPr>
            <w:r>
              <w:rPr>
                <w:rFonts w:hint="eastAsia" w:ascii="宋体" w:hAnsi="宋体" w:cs="宋体"/>
                <w:bCs/>
                <w:sz w:val="21"/>
                <w:szCs w:val="21"/>
              </w:rPr>
              <w:t>项目负责人</w:t>
            </w:r>
          </w:p>
        </w:tc>
        <w:tc>
          <w:tcPr>
            <w:tcW w:w="1804" w:type="dxa"/>
            <w:vAlign w:val="center"/>
          </w:tcPr>
          <w:p>
            <w:pPr>
              <w:snapToGrid w:val="0"/>
              <w:spacing w:line="400" w:lineRule="exact"/>
              <w:rPr>
                <w:rFonts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130" w:type="dxa"/>
            <w:vAlign w:val="center"/>
          </w:tcPr>
          <w:p>
            <w:pPr>
              <w:snapToGrid w:val="0"/>
              <w:spacing w:line="400" w:lineRule="exact"/>
              <w:rPr>
                <w:rFonts w:ascii="宋体" w:hAnsi="宋体" w:cs="宋体"/>
                <w:bCs/>
                <w:sz w:val="21"/>
                <w:szCs w:val="21"/>
              </w:rPr>
            </w:pPr>
            <w:r>
              <w:rPr>
                <w:rFonts w:hint="eastAsia" w:ascii="宋体" w:hAnsi="宋体" w:cs="宋体"/>
                <w:bCs/>
                <w:sz w:val="21"/>
                <w:szCs w:val="21"/>
              </w:rPr>
              <w:t>质保期</w:t>
            </w:r>
          </w:p>
        </w:tc>
        <w:tc>
          <w:tcPr>
            <w:tcW w:w="7214" w:type="dxa"/>
            <w:gridSpan w:val="3"/>
            <w:vAlign w:val="center"/>
          </w:tcPr>
          <w:p>
            <w:pPr>
              <w:snapToGrid w:val="0"/>
              <w:spacing w:line="400" w:lineRule="exact"/>
              <w:rPr>
                <w:rFonts w:ascii="宋体" w:hAnsi="宋体" w:cs="宋体"/>
                <w:bCs/>
                <w:sz w:val="21"/>
                <w:szCs w:val="21"/>
              </w:rPr>
            </w:pPr>
          </w:p>
        </w:tc>
      </w:tr>
    </w:tbl>
    <w:p>
      <w:pPr>
        <w:snapToGrid w:val="0"/>
        <w:spacing w:line="400" w:lineRule="exact"/>
        <w:rPr>
          <w:rFonts w:ascii="宋体" w:hAnsi="宋体" w:cs="宋体"/>
          <w:bCs/>
          <w:sz w:val="21"/>
          <w:szCs w:val="21"/>
        </w:rPr>
      </w:pPr>
    </w:p>
    <w:p>
      <w:pPr>
        <w:snapToGrid w:val="0"/>
        <w:spacing w:line="400" w:lineRule="exact"/>
        <w:rPr>
          <w:rFonts w:ascii="宋体" w:hAnsi="宋体" w:cs="宋体"/>
          <w:bCs/>
          <w:sz w:val="21"/>
          <w:szCs w:val="21"/>
        </w:rPr>
      </w:pPr>
      <w:r>
        <w:rPr>
          <w:rFonts w:hint="eastAsia" w:ascii="宋体" w:hAnsi="宋体" w:cs="宋体"/>
          <w:bCs/>
          <w:sz w:val="21"/>
          <w:szCs w:val="21"/>
        </w:rPr>
        <w:t>响应人名称（公章）：</w:t>
      </w:r>
    </w:p>
    <w:p>
      <w:pPr>
        <w:snapToGrid w:val="0"/>
        <w:spacing w:line="400" w:lineRule="exact"/>
        <w:rPr>
          <w:rFonts w:ascii="宋体" w:hAnsi="宋体" w:cs="宋体"/>
          <w:bCs/>
          <w:sz w:val="21"/>
          <w:szCs w:val="21"/>
        </w:rPr>
      </w:pPr>
      <w:r>
        <w:rPr>
          <w:rFonts w:hint="eastAsia" w:ascii="宋体" w:hAnsi="宋体" w:cs="宋体"/>
          <w:bCs/>
          <w:sz w:val="21"/>
          <w:szCs w:val="21"/>
        </w:rPr>
        <w:t>法定代表人或代理人（签字或盖章）：_______________________</w:t>
      </w:r>
    </w:p>
    <w:p>
      <w:pPr>
        <w:snapToGrid w:val="0"/>
        <w:spacing w:line="400" w:lineRule="exact"/>
        <w:rPr>
          <w:rFonts w:ascii="宋体" w:hAnsi="宋体" w:cs="宋体"/>
          <w:bCs/>
          <w:sz w:val="21"/>
          <w:szCs w:val="21"/>
        </w:rPr>
      </w:pPr>
      <w:r>
        <w:rPr>
          <w:rFonts w:hint="eastAsia" w:ascii="宋体" w:hAnsi="宋体" w:cs="宋体"/>
          <w:bCs/>
          <w:sz w:val="21"/>
          <w:szCs w:val="21"/>
        </w:rPr>
        <w:t xml:space="preserve">日期：  年    月    日  </w:t>
      </w:r>
    </w:p>
    <w:p>
      <w:pPr>
        <w:snapToGrid w:val="0"/>
        <w:spacing w:line="400" w:lineRule="exact"/>
        <w:rPr>
          <w:rFonts w:ascii="宋体" w:hAnsi="宋体" w:cs="宋体"/>
          <w:bCs/>
          <w:sz w:val="21"/>
          <w:szCs w:val="21"/>
        </w:rPr>
      </w:pPr>
    </w:p>
    <w:p>
      <w:pPr>
        <w:snapToGrid w:val="0"/>
        <w:spacing w:line="400" w:lineRule="exact"/>
        <w:rPr>
          <w:rFonts w:ascii="宋体" w:hAnsi="宋体" w:cs="宋体"/>
          <w:bCs/>
          <w:sz w:val="21"/>
          <w:szCs w:val="21"/>
        </w:rPr>
      </w:pPr>
    </w:p>
    <w:p>
      <w:pPr>
        <w:snapToGrid w:val="0"/>
        <w:spacing w:line="400" w:lineRule="exact"/>
        <w:rPr>
          <w:rFonts w:ascii="宋体" w:hAnsi="宋体" w:cs="宋体"/>
          <w:bCs/>
          <w:sz w:val="21"/>
          <w:szCs w:val="21"/>
        </w:rPr>
      </w:pPr>
      <w:r>
        <w:rPr>
          <w:rFonts w:hint="eastAsia" w:ascii="宋体" w:hAnsi="宋体" w:cs="宋体"/>
          <w:bCs/>
          <w:sz w:val="21"/>
          <w:szCs w:val="21"/>
        </w:rPr>
        <w:t>声明：1.报价一览表中的“总报价”是</w:t>
      </w:r>
      <w:r>
        <w:rPr>
          <w:rFonts w:hint="eastAsia" w:ascii="宋体" w:hAnsi="宋体" w:cs="宋体"/>
          <w:bCs/>
          <w:sz w:val="21"/>
          <w:szCs w:val="21"/>
          <w:lang w:eastAsia="zh-CN"/>
        </w:rPr>
        <w:t>磋商</w:t>
      </w:r>
      <w:r>
        <w:rPr>
          <w:rFonts w:hint="eastAsia" w:ascii="宋体" w:hAnsi="宋体" w:cs="宋体"/>
          <w:bCs/>
          <w:sz w:val="21"/>
          <w:szCs w:val="21"/>
        </w:rPr>
        <w:t xml:space="preserve">货物及相关服务的全部费用的报价。 </w:t>
      </w:r>
    </w:p>
    <w:p>
      <w:pPr>
        <w:snapToGrid w:val="0"/>
        <w:spacing w:line="400" w:lineRule="exact"/>
        <w:rPr>
          <w:rFonts w:ascii="宋体" w:hAnsi="宋体" w:cs="宋体"/>
          <w:bCs/>
          <w:sz w:val="21"/>
          <w:szCs w:val="21"/>
        </w:rPr>
      </w:pPr>
    </w:p>
    <w:p>
      <w:pPr>
        <w:snapToGrid w:val="0"/>
        <w:spacing w:line="400" w:lineRule="exact"/>
        <w:rPr>
          <w:rFonts w:ascii="宋体" w:hAnsi="宋体" w:cs="宋体"/>
          <w:b/>
          <w:sz w:val="21"/>
          <w:szCs w:val="21"/>
        </w:rPr>
      </w:pPr>
    </w:p>
    <w:p>
      <w:pPr>
        <w:rPr>
          <w:rFonts w:ascii="宋体" w:hAnsi="宋体" w:cs="宋体"/>
          <w:b/>
          <w:bCs/>
          <w:color w:val="000000"/>
          <w:sz w:val="21"/>
          <w:szCs w:val="21"/>
        </w:rPr>
      </w:pPr>
      <w:r>
        <w:rPr>
          <w:rFonts w:hint="eastAsia" w:ascii="宋体" w:hAnsi="宋体" w:cs="宋体"/>
          <w:b/>
          <w:bCs/>
          <w:color w:val="000000"/>
          <w:sz w:val="21"/>
          <w:szCs w:val="21"/>
        </w:rPr>
        <w:br w:type="page"/>
      </w:r>
    </w:p>
    <w:p>
      <w:pPr>
        <w:snapToGrid w:val="0"/>
        <w:spacing w:line="400" w:lineRule="exact"/>
        <w:jc w:val="center"/>
        <w:rPr>
          <w:rFonts w:hint="eastAsia" w:ascii="宋体" w:hAnsi="宋体" w:eastAsia="宋体" w:cs="宋体"/>
          <w:b/>
          <w:sz w:val="21"/>
          <w:szCs w:val="21"/>
          <w:lang w:eastAsia="zh-CN"/>
        </w:rPr>
      </w:pPr>
      <w:r>
        <w:rPr>
          <w:rFonts w:hint="eastAsia" w:ascii="宋体" w:hAnsi="宋体" w:cs="宋体"/>
          <w:b/>
          <w:bCs/>
          <w:color w:val="000000"/>
          <w:sz w:val="21"/>
          <w:szCs w:val="21"/>
        </w:rPr>
        <w:t>分项报价明细表</w:t>
      </w:r>
      <w:r>
        <w:rPr>
          <w:rFonts w:hint="eastAsia" w:ascii="宋体" w:hAnsi="宋体" w:cs="宋体"/>
          <w:b/>
          <w:bCs/>
          <w:color w:val="000000"/>
          <w:sz w:val="21"/>
          <w:szCs w:val="21"/>
          <w:lang w:eastAsia="zh-CN"/>
        </w:rPr>
        <w:t>（格式自拟）</w:t>
      </w:r>
    </w:p>
    <w:p>
      <w:pPr>
        <w:widowControl/>
        <w:spacing w:line="400" w:lineRule="exact"/>
        <w:jc w:val="left"/>
        <w:rPr>
          <w:rFonts w:ascii="宋体" w:hAnsi="宋体" w:cs="宋体"/>
          <w:sz w:val="21"/>
          <w:szCs w:val="21"/>
        </w:rPr>
      </w:pPr>
    </w:p>
    <w:p>
      <w:pPr>
        <w:widowControl/>
        <w:spacing w:line="400" w:lineRule="exact"/>
        <w:jc w:val="left"/>
        <w:rPr>
          <w:rFonts w:ascii="宋体" w:hAnsi="宋体" w:cs="宋体"/>
          <w:sz w:val="21"/>
          <w:szCs w:val="21"/>
        </w:rPr>
      </w:pPr>
    </w:p>
    <w:p>
      <w:pPr>
        <w:widowControl/>
        <w:spacing w:line="400" w:lineRule="exact"/>
        <w:jc w:val="left"/>
        <w:rPr>
          <w:rFonts w:ascii="宋体" w:hAnsi="宋体" w:cs="宋体"/>
          <w:sz w:val="21"/>
          <w:szCs w:val="21"/>
        </w:rPr>
      </w:pPr>
    </w:p>
    <w:p>
      <w:pPr>
        <w:pStyle w:val="20"/>
        <w:rPr>
          <w:rFonts w:ascii="宋体" w:hAnsi="宋体" w:cs="宋体"/>
          <w:sz w:val="21"/>
          <w:szCs w:val="21"/>
        </w:rPr>
      </w:pPr>
    </w:p>
    <w:p>
      <w:pPr>
        <w:rPr>
          <w:rFonts w:ascii="宋体" w:hAnsi="宋体" w:cs="宋体"/>
          <w:sz w:val="21"/>
          <w:szCs w:val="21"/>
        </w:rPr>
      </w:pPr>
    </w:p>
    <w:p>
      <w:pPr>
        <w:pStyle w:val="20"/>
        <w:rPr>
          <w:rFonts w:ascii="宋体" w:hAnsi="宋体" w:cs="宋体"/>
          <w:sz w:val="21"/>
          <w:szCs w:val="21"/>
        </w:rPr>
      </w:pPr>
    </w:p>
    <w:p>
      <w:pPr>
        <w:rPr>
          <w:rFonts w:ascii="宋体" w:hAnsi="宋体" w:cs="宋体"/>
          <w:sz w:val="21"/>
          <w:szCs w:val="21"/>
        </w:rPr>
      </w:pPr>
    </w:p>
    <w:p>
      <w:pPr>
        <w:pStyle w:val="20"/>
        <w:rPr>
          <w:rFonts w:ascii="宋体" w:hAnsi="宋体" w:cs="宋体"/>
          <w:sz w:val="21"/>
          <w:szCs w:val="21"/>
        </w:rPr>
      </w:pPr>
    </w:p>
    <w:p>
      <w:pPr>
        <w:rPr>
          <w:rFonts w:ascii="宋体" w:hAnsi="宋体" w:cs="宋体"/>
          <w:sz w:val="21"/>
          <w:szCs w:val="21"/>
        </w:rPr>
      </w:pPr>
    </w:p>
    <w:p>
      <w:pPr>
        <w:rPr>
          <w:rFonts w:ascii="宋体" w:hAnsi="宋体" w:cs="宋体"/>
          <w:sz w:val="21"/>
          <w:szCs w:val="21"/>
        </w:rPr>
      </w:pPr>
    </w:p>
    <w:p>
      <w:pPr>
        <w:rPr>
          <w:rFonts w:ascii="宋体" w:hAnsi="宋体" w:cs="宋体"/>
          <w:sz w:val="21"/>
          <w:szCs w:val="21"/>
        </w:rPr>
      </w:pPr>
    </w:p>
    <w:p>
      <w:pPr>
        <w:rPr>
          <w:rFonts w:ascii="宋体" w:hAnsi="宋体" w:cs="宋体"/>
          <w:sz w:val="21"/>
          <w:szCs w:val="21"/>
        </w:rPr>
      </w:pPr>
      <w:r>
        <w:rPr>
          <w:rFonts w:hint="eastAsia" w:ascii="宋体" w:hAnsi="宋体" w:cs="宋体"/>
          <w:sz w:val="21"/>
          <w:szCs w:val="21"/>
        </w:rPr>
        <w:br w:type="page"/>
      </w:r>
    </w:p>
    <w:p>
      <w:pPr>
        <w:rPr>
          <w:rFonts w:ascii="宋体" w:hAnsi="宋体" w:cs="宋体"/>
          <w:sz w:val="21"/>
          <w:szCs w:val="21"/>
        </w:rPr>
      </w:pPr>
      <w:r>
        <w:rPr>
          <w:rFonts w:hint="eastAsia" w:ascii="宋体" w:hAnsi="宋体" w:cs="宋体"/>
          <w:sz w:val="21"/>
          <w:szCs w:val="21"/>
        </w:rPr>
        <w:t>附件六：</w:t>
      </w:r>
    </w:p>
    <w:p>
      <w:pPr>
        <w:snapToGrid w:val="0"/>
        <w:spacing w:line="400" w:lineRule="exact"/>
        <w:rPr>
          <w:rFonts w:ascii="宋体" w:hAnsi="宋体" w:cs="宋体"/>
          <w:b/>
          <w:sz w:val="21"/>
          <w:szCs w:val="21"/>
          <w:u w:val="single"/>
          <w:lang w:bidi="ar"/>
        </w:rPr>
      </w:pPr>
    </w:p>
    <w:p>
      <w:pPr>
        <w:snapToGrid w:val="0"/>
        <w:spacing w:line="400" w:lineRule="exact"/>
        <w:jc w:val="center"/>
        <w:rPr>
          <w:rFonts w:ascii="宋体" w:hAnsi="宋体" w:cs="宋体"/>
          <w:b/>
          <w:bCs/>
          <w:sz w:val="21"/>
          <w:szCs w:val="21"/>
        </w:rPr>
      </w:pPr>
      <w:r>
        <w:rPr>
          <w:rFonts w:hint="eastAsia" w:ascii="宋体" w:hAnsi="宋体" w:cs="宋体"/>
          <w:b/>
          <w:bCs/>
          <w:sz w:val="21"/>
          <w:szCs w:val="21"/>
        </w:rPr>
        <w:t>响应偏离表</w:t>
      </w:r>
    </w:p>
    <w:p>
      <w:pPr>
        <w:pStyle w:val="2"/>
        <w:spacing w:line="400" w:lineRule="exact"/>
        <w:rPr>
          <w:rFonts w:ascii="宋体" w:hAnsi="宋体" w:cs="宋体"/>
          <w:sz w:val="21"/>
          <w:szCs w:val="21"/>
        </w:rPr>
      </w:pPr>
    </w:p>
    <w:tbl>
      <w:tblPr>
        <w:tblStyle w:val="22"/>
        <w:tblW w:w="9060" w:type="dxa"/>
        <w:jc w:val="center"/>
        <w:tblLayout w:type="fixed"/>
        <w:tblCellMar>
          <w:top w:w="0" w:type="dxa"/>
          <w:left w:w="108" w:type="dxa"/>
          <w:bottom w:w="0" w:type="dxa"/>
          <w:right w:w="108" w:type="dxa"/>
        </w:tblCellMar>
      </w:tblPr>
      <w:tblGrid>
        <w:gridCol w:w="2411"/>
        <w:gridCol w:w="2787"/>
        <w:gridCol w:w="2374"/>
        <w:gridCol w:w="1488"/>
      </w:tblGrid>
      <w:tr>
        <w:tblPrEx>
          <w:tblCellMar>
            <w:top w:w="0" w:type="dxa"/>
            <w:left w:w="108" w:type="dxa"/>
            <w:bottom w:w="0" w:type="dxa"/>
            <w:right w:w="108" w:type="dxa"/>
          </w:tblCellMar>
        </w:tblPrEx>
        <w:trPr>
          <w:trHeight w:val="573" w:hRule="atLeast"/>
          <w:jc w:val="center"/>
        </w:trPr>
        <w:tc>
          <w:tcPr>
            <w:tcW w:w="2411" w:type="dxa"/>
            <w:tcBorders>
              <w:top w:val="single" w:color="auto" w:sz="6" w:space="0"/>
              <w:left w:val="single" w:color="auto" w:sz="6" w:space="0"/>
              <w:bottom w:val="single" w:color="auto" w:sz="6" w:space="0"/>
              <w:right w:val="single" w:color="auto" w:sz="6" w:space="0"/>
            </w:tcBorders>
            <w:vAlign w:val="center"/>
          </w:tcPr>
          <w:p>
            <w:pPr>
              <w:keepNext/>
              <w:autoSpaceDE w:val="0"/>
              <w:autoSpaceDN w:val="0"/>
              <w:adjustRightInd w:val="0"/>
              <w:snapToGrid w:val="0"/>
              <w:spacing w:line="400" w:lineRule="exact"/>
              <w:jc w:val="center"/>
              <w:rPr>
                <w:rFonts w:ascii="宋体" w:hAnsi="宋体" w:cs="宋体"/>
                <w:b/>
                <w:bCs/>
                <w:sz w:val="21"/>
                <w:szCs w:val="21"/>
                <w:lang w:val="zh-CN"/>
              </w:rPr>
            </w:pPr>
            <w:r>
              <w:rPr>
                <w:rFonts w:hint="eastAsia" w:ascii="宋体" w:hAnsi="宋体" w:cs="宋体"/>
                <w:b/>
                <w:bCs/>
                <w:sz w:val="21"/>
                <w:szCs w:val="21"/>
                <w:lang w:val="zh-CN"/>
              </w:rPr>
              <w:t>设备名称</w:t>
            </w:r>
          </w:p>
          <w:p>
            <w:pPr>
              <w:keepNext/>
              <w:autoSpaceDE w:val="0"/>
              <w:autoSpaceDN w:val="0"/>
              <w:adjustRightInd w:val="0"/>
              <w:snapToGrid w:val="0"/>
              <w:spacing w:line="400" w:lineRule="exact"/>
              <w:jc w:val="center"/>
              <w:rPr>
                <w:rFonts w:ascii="宋体" w:hAnsi="宋体" w:cs="宋体"/>
                <w:b/>
                <w:bCs/>
                <w:sz w:val="21"/>
                <w:szCs w:val="21"/>
                <w:lang w:val="zh-CN"/>
              </w:rPr>
            </w:pPr>
            <w:r>
              <w:rPr>
                <w:rFonts w:hint="eastAsia" w:ascii="宋体" w:hAnsi="宋体" w:cs="宋体"/>
                <w:b/>
                <w:bCs/>
                <w:sz w:val="21"/>
                <w:szCs w:val="21"/>
                <w:lang w:val="zh-CN"/>
              </w:rPr>
              <w:t>或者服务项目</w:t>
            </w:r>
          </w:p>
        </w:tc>
        <w:tc>
          <w:tcPr>
            <w:tcW w:w="2787" w:type="dxa"/>
            <w:tcBorders>
              <w:top w:val="single" w:color="auto" w:sz="6" w:space="0"/>
              <w:left w:val="single" w:color="auto" w:sz="6" w:space="0"/>
              <w:bottom w:val="single" w:color="auto" w:sz="6" w:space="0"/>
              <w:right w:val="single" w:color="auto" w:sz="6" w:space="0"/>
            </w:tcBorders>
            <w:vAlign w:val="center"/>
          </w:tcPr>
          <w:p>
            <w:pPr>
              <w:keepNext/>
              <w:autoSpaceDE w:val="0"/>
              <w:autoSpaceDN w:val="0"/>
              <w:adjustRightInd w:val="0"/>
              <w:snapToGrid w:val="0"/>
              <w:spacing w:line="400" w:lineRule="exact"/>
              <w:jc w:val="center"/>
              <w:rPr>
                <w:rFonts w:ascii="宋体" w:hAnsi="宋体" w:cs="宋体"/>
                <w:b/>
                <w:bCs/>
                <w:sz w:val="21"/>
                <w:szCs w:val="21"/>
                <w:lang w:val="zh-CN"/>
              </w:rPr>
            </w:pPr>
            <w:r>
              <w:rPr>
                <w:rFonts w:hint="eastAsia" w:ascii="宋体" w:hAnsi="宋体" w:cs="宋体"/>
                <w:b/>
                <w:bCs/>
                <w:sz w:val="21"/>
                <w:szCs w:val="21"/>
                <w:lang w:val="zh-CN"/>
              </w:rPr>
              <w:t>采购文件要求的技术参数或者服务标准</w:t>
            </w:r>
          </w:p>
        </w:tc>
        <w:tc>
          <w:tcPr>
            <w:tcW w:w="2374" w:type="dxa"/>
            <w:tcBorders>
              <w:top w:val="single" w:color="auto" w:sz="6" w:space="0"/>
              <w:left w:val="single" w:color="auto" w:sz="6" w:space="0"/>
              <w:bottom w:val="single" w:color="auto" w:sz="6" w:space="0"/>
              <w:right w:val="single" w:color="auto" w:sz="6" w:space="0"/>
            </w:tcBorders>
            <w:vAlign w:val="center"/>
          </w:tcPr>
          <w:p>
            <w:pPr>
              <w:keepNext/>
              <w:autoSpaceDE w:val="0"/>
              <w:autoSpaceDN w:val="0"/>
              <w:adjustRightInd w:val="0"/>
              <w:snapToGrid w:val="0"/>
              <w:spacing w:line="400" w:lineRule="exact"/>
              <w:jc w:val="center"/>
              <w:rPr>
                <w:rFonts w:ascii="宋体" w:hAnsi="宋体" w:cs="宋体"/>
                <w:b/>
                <w:bCs/>
                <w:sz w:val="21"/>
                <w:szCs w:val="21"/>
                <w:lang w:val="zh-CN"/>
              </w:rPr>
            </w:pPr>
            <w:r>
              <w:rPr>
                <w:rFonts w:hint="eastAsia" w:ascii="宋体" w:hAnsi="宋体" w:cs="宋体"/>
                <w:b/>
                <w:bCs/>
                <w:sz w:val="21"/>
                <w:szCs w:val="21"/>
                <w:lang w:val="zh-CN"/>
              </w:rPr>
              <w:t>响应文件的技术参数或者服务标准</w:t>
            </w:r>
          </w:p>
        </w:tc>
        <w:tc>
          <w:tcPr>
            <w:tcW w:w="1488" w:type="dxa"/>
            <w:tcBorders>
              <w:top w:val="single" w:color="auto" w:sz="6" w:space="0"/>
              <w:left w:val="single" w:color="auto" w:sz="6" w:space="0"/>
              <w:bottom w:val="single" w:color="auto" w:sz="6" w:space="0"/>
              <w:right w:val="single" w:color="auto" w:sz="6" w:space="0"/>
            </w:tcBorders>
            <w:vAlign w:val="center"/>
          </w:tcPr>
          <w:p>
            <w:pPr>
              <w:keepNext/>
              <w:autoSpaceDE w:val="0"/>
              <w:autoSpaceDN w:val="0"/>
              <w:adjustRightInd w:val="0"/>
              <w:snapToGrid w:val="0"/>
              <w:spacing w:line="400" w:lineRule="exact"/>
              <w:jc w:val="center"/>
              <w:rPr>
                <w:rFonts w:ascii="宋体" w:hAnsi="宋体" w:cs="宋体"/>
                <w:b/>
                <w:bCs/>
                <w:sz w:val="21"/>
                <w:szCs w:val="21"/>
                <w:lang w:val="zh-CN"/>
              </w:rPr>
            </w:pPr>
            <w:r>
              <w:rPr>
                <w:rFonts w:hint="eastAsia" w:ascii="宋体" w:hAnsi="宋体" w:cs="宋体"/>
                <w:b/>
                <w:bCs/>
                <w:sz w:val="21"/>
                <w:szCs w:val="21"/>
                <w:lang w:val="zh-CN"/>
              </w:rPr>
              <w:t>偏离值</w:t>
            </w:r>
          </w:p>
        </w:tc>
      </w:tr>
      <w:tr>
        <w:tblPrEx>
          <w:tblCellMar>
            <w:top w:w="0" w:type="dxa"/>
            <w:left w:w="108" w:type="dxa"/>
            <w:bottom w:w="0" w:type="dxa"/>
            <w:right w:w="108" w:type="dxa"/>
          </w:tblCellMar>
        </w:tblPrEx>
        <w:trPr>
          <w:trHeight w:val="486" w:hRule="atLeast"/>
          <w:jc w:val="center"/>
        </w:trPr>
        <w:tc>
          <w:tcPr>
            <w:tcW w:w="241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278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237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148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r>
      <w:tr>
        <w:tblPrEx>
          <w:tblCellMar>
            <w:top w:w="0" w:type="dxa"/>
            <w:left w:w="108" w:type="dxa"/>
            <w:bottom w:w="0" w:type="dxa"/>
            <w:right w:w="108" w:type="dxa"/>
          </w:tblCellMar>
        </w:tblPrEx>
        <w:trPr>
          <w:trHeight w:val="460" w:hRule="atLeast"/>
          <w:jc w:val="center"/>
        </w:trPr>
        <w:tc>
          <w:tcPr>
            <w:tcW w:w="241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278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237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148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r>
      <w:tr>
        <w:tblPrEx>
          <w:tblCellMar>
            <w:top w:w="0" w:type="dxa"/>
            <w:left w:w="108" w:type="dxa"/>
            <w:bottom w:w="0" w:type="dxa"/>
            <w:right w:w="108" w:type="dxa"/>
          </w:tblCellMar>
        </w:tblPrEx>
        <w:trPr>
          <w:trHeight w:val="435" w:hRule="atLeast"/>
          <w:jc w:val="center"/>
        </w:trPr>
        <w:tc>
          <w:tcPr>
            <w:tcW w:w="241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278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237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148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r>
      <w:tr>
        <w:tblPrEx>
          <w:tblCellMar>
            <w:top w:w="0" w:type="dxa"/>
            <w:left w:w="108" w:type="dxa"/>
            <w:bottom w:w="0" w:type="dxa"/>
            <w:right w:w="108" w:type="dxa"/>
          </w:tblCellMar>
        </w:tblPrEx>
        <w:trPr>
          <w:trHeight w:val="460" w:hRule="atLeast"/>
          <w:jc w:val="center"/>
        </w:trPr>
        <w:tc>
          <w:tcPr>
            <w:tcW w:w="241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278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237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148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r>
      <w:tr>
        <w:tblPrEx>
          <w:tblCellMar>
            <w:top w:w="0" w:type="dxa"/>
            <w:left w:w="108" w:type="dxa"/>
            <w:bottom w:w="0" w:type="dxa"/>
            <w:right w:w="108" w:type="dxa"/>
          </w:tblCellMar>
        </w:tblPrEx>
        <w:trPr>
          <w:trHeight w:val="452" w:hRule="atLeast"/>
          <w:jc w:val="center"/>
        </w:trPr>
        <w:tc>
          <w:tcPr>
            <w:tcW w:w="241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278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237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148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r>
      <w:tr>
        <w:tblPrEx>
          <w:tblCellMar>
            <w:top w:w="0" w:type="dxa"/>
            <w:left w:w="108" w:type="dxa"/>
            <w:bottom w:w="0" w:type="dxa"/>
            <w:right w:w="108" w:type="dxa"/>
          </w:tblCellMar>
        </w:tblPrEx>
        <w:trPr>
          <w:trHeight w:val="457" w:hRule="atLeast"/>
          <w:jc w:val="center"/>
        </w:trPr>
        <w:tc>
          <w:tcPr>
            <w:tcW w:w="241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278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237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148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r>
      <w:tr>
        <w:tblPrEx>
          <w:tblCellMar>
            <w:top w:w="0" w:type="dxa"/>
            <w:left w:w="108" w:type="dxa"/>
            <w:bottom w:w="0" w:type="dxa"/>
            <w:right w:w="108" w:type="dxa"/>
          </w:tblCellMar>
        </w:tblPrEx>
        <w:trPr>
          <w:trHeight w:val="449" w:hRule="atLeast"/>
          <w:jc w:val="center"/>
        </w:trPr>
        <w:tc>
          <w:tcPr>
            <w:tcW w:w="241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278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237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148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r>
      <w:tr>
        <w:tblPrEx>
          <w:tblCellMar>
            <w:top w:w="0" w:type="dxa"/>
            <w:left w:w="108" w:type="dxa"/>
            <w:bottom w:w="0" w:type="dxa"/>
            <w:right w:w="108" w:type="dxa"/>
          </w:tblCellMar>
        </w:tblPrEx>
        <w:trPr>
          <w:trHeight w:val="456" w:hRule="atLeast"/>
          <w:jc w:val="center"/>
        </w:trPr>
        <w:tc>
          <w:tcPr>
            <w:tcW w:w="241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278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237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148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r>
      <w:tr>
        <w:tblPrEx>
          <w:tblCellMar>
            <w:top w:w="0" w:type="dxa"/>
            <w:left w:w="108" w:type="dxa"/>
            <w:bottom w:w="0" w:type="dxa"/>
            <w:right w:w="108" w:type="dxa"/>
          </w:tblCellMar>
        </w:tblPrEx>
        <w:trPr>
          <w:trHeight w:val="292" w:hRule="atLeast"/>
          <w:jc w:val="center"/>
        </w:trPr>
        <w:tc>
          <w:tcPr>
            <w:tcW w:w="2411"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2787"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2374"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c>
          <w:tcPr>
            <w:tcW w:w="148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400" w:lineRule="exact"/>
              <w:rPr>
                <w:rFonts w:ascii="宋体" w:hAnsi="宋体" w:cs="宋体"/>
                <w:sz w:val="21"/>
                <w:szCs w:val="21"/>
                <w:lang w:val="zh-CN"/>
              </w:rPr>
            </w:pPr>
          </w:p>
        </w:tc>
      </w:tr>
    </w:tbl>
    <w:p>
      <w:pPr>
        <w:widowControl/>
        <w:snapToGrid w:val="0"/>
        <w:spacing w:line="400" w:lineRule="exact"/>
        <w:rPr>
          <w:rFonts w:ascii="宋体" w:hAnsi="宋体" w:cs="宋体"/>
          <w:kern w:val="0"/>
          <w:sz w:val="21"/>
          <w:szCs w:val="21"/>
        </w:rPr>
      </w:pPr>
    </w:p>
    <w:p>
      <w:pPr>
        <w:widowControl/>
        <w:snapToGrid w:val="0"/>
        <w:spacing w:line="400" w:lineRule="exact"/>
        <w:rPr>
          <w:rFonts w:ascii="宋体" w:hAnsi="宋体" w:cs="宋体"/>
          <w:kern w:val="0"/>
          <w:sz w:val="21"/>
          <w:szCs w:val="21"/>
        </w:rPr>
      </w:pPr>
      <w:r>
        <w:rPr>
          <w:rFonts w:hint="eastAsia" w:ascii="宋体" w:hAnsi="宋体" w:cs="宋体"/>
          <w:kern w:val="0"/>
          <w:sz w:val="21"/>
          <w:szCs w:val="21"/>
        </w:rPr>
        <w:t>响应人名称（公章）：</w:t>
      </w:r>
    </w:p>
    <w:p>
      <w:pPr>
        <w:widowControl/>
        <w:snapToGrid w:val="0"/>
        <w:spacing w:line="400" w:lineRule="exact"/>
        <w:rPr>
          <w:rFonts w:ascii="宋体" w:hAnsi="宋体" w:cs="宋体"/>
          <w:kern w:val="0"/>
          <w:sz w:val="21"/>
          <w:szCs w:val="21"/>
        </w:rPr>
      </w:pPr>
      <w:r>
        <w:rPr>
          <w:rFonts w:hint="eastAsia" w:ascii="宋体" w:hAnsi="宋体" w:cs="宋体"/>
          <w:kern w:val="0"/>
          <w:sz w:val="21"/>
          <w:szCs w:val="21"/>
        </w:rPr>
        <w:t>日      期：</w:t>
      </w:r>
    </w:p>
    <w:p>
      <w:pPr>
        <w:snapToGrid w:val="0"/>
        <w:spacing w:line="400" w:lineRule="exact"/>
        <w:rPr>
          <w:rFonts w:ascii="宋体" w:hAnsi="宋体" w:cs="宋体"/>
          <w:sz w:val="21"/>
          <w:szCs w:val="21"/>
        </w:rPr>
      </w:pPr>
    </w:p>
    <w:p>
      <w:pPr>
        <w:spacing w:line="400" w:lineRule="exact"/>
        <w:jc w:val="left"/>
        <w:rPr>
          <w:rFonts w:ascii="宋体" w:hAnsi="宋体" w:cs="宋体"/>
          <w:b/>
          <w:sz w:val="21"/>
          <w:szCs w:val="21"/>
        </w:rPr>
      </w:pPr>
      <w:r>
        <w:rPr>
          <w:rFonts w:hint="eastAsia" w:ascii="宋体" w:hAnsi="宋体" w:cs="宋体"/>
          <w:b/>
          <w:sz w:val="21"/>
          <w:szCs w:val="21"/>
        </w:rPr>
        <w:t>备注：1.请各位供应商按照表格形式逐项应答配置要求内容，在偏离值一栏内如实填写“无偏离、正偏离或负偏离”。</w:t>
      </w:r>
    </w:p>
    <w:p>
      <w:pPr>
        <w:spacing w:line="400" w:lineRule="exact"/>
        <w:rPr>
          <w:rFonts w:ascii="宋体" w:hAnsi="宋体" w:cs="宋体"/>
          <w:b/>
          <w:sz w:val="21"/>
          <w:szCs w:val="21"/>
        </w:rPr>
      </w:pPr>
    </w:p>
    <w:p>
      <w:pPr>
        <w:pStyle w:val="2"/>
      </w:pPr>
    </w:p>
    <w:p>
      <w:pPr>
        <w:spacing w:line="400" w:lineRule="exact"/>
        <w:jc w:val="center"/>
        <w:rPr>
          <w:rFonts w:ascii="宋体" w:hAnsi="宋体" w:cs="宋体"/>
          <w:b/>
          <w:sz w:val="21"/>
          <w:szCs w:val="21"/>
        </w:rPr>
      </w:pPr>
    </w:p>
    <w:p>
      <w:pPr>
        <w:widowControl/>
        <w:spacing w:line="400" w:lineRule="exact"/>
        <w:jc w:val="left"/>
        <w:rPr>
          <w:rFonts w:ascii="宋体" w:hAnsi="宋体" w:cs="宋体"/>
          <w:sz w:val="21"/>
          <w:szCs w:val="21"/>
        </w:rPr>
      </w:pPr>
    </w:p>
    <w:p>
      <w:pPr>
        <w:pStyle w:val="2"/>
        <w:spacing w:line="400" w:lineRule="exact"/>
        <w:rPr>
          <w:rFonts w:ascii="宋体" w:hAnsi="宋体" w:cs="宋体"/>
          <w:sz w:val="21"/>
          <w:szCs w:val="21"/>
        </w:rPr>
      </w:pPr>
    </w:p>
    <w:p>
      <w:pPr>
        <w:snapToGrid w:val="0"/>
        <w:spacing w:line="400" w:lineRule="exact"/>
        <w:rPr>
          <w:rFonts w:ascii="宋体" w:hAnsi="宋体" w:cs="宋体"/>
          <w:b/>
          <w:sz w:val="21"/>
          <w:szCs w:val="21"/>
          <w:u w:val="single"/>
          <w:lang w:bidi="ar"/>
        </w:rPr>
      </w:pPr>
      <w:bookmarkStart w:id="65" w:name="_Toc288738836"/>
      <w:bookmarkStart w:id="66" w:name="_Toc288738394"/>
    </w:p>
    <w:p>
      <w:pPr>
        <w:spacing w:line="400" w:lineRule="exact"/>
        <w:ind w:firstLine="630" w:firstLineChars="300"/>
        <w:rPr>
          <w:rFonts w:ascii="宋体" w:hAnsi="宋体" w:cs="宋体"/>
          <w:sz w:val="21"/>
          <w:szCs w:val="21"/>
          <w:lang w:bidi="ar"/>
        </w:rPr>
      </w:pPr>
    </w:p>
    <w:p>
      <w:pPr>
        <w:pStyle w:val="20"/>
        <w:spacing w:line="400" w:lineRule="exact"/>
        <w:ind w:firstLine="0"/>
        <w:jc w:val="left"/>
        <w:rPr>
          <w:rFonts w:ascii="宋体" w:hAnsi="宋体" w:cs="宋体"/>
          <w:b w:val="0"/>
          <w:bCs/>
          <w:sz w:val="18"/>
          <w:szCs w:val="18"/>
        </w:rPr>
      </w:pPr>
      <w:r>
        <w:rPr>
          <w:rFonts w:hint="eastAsia" w:ascii="宋体" w:hAnsi="宋体" w:cs="宋体"/>
          <w:b w:val="0"/>
          <w:bCs/>
          <w:sz w:val="18"/>
          <w:szCs w:val="18"/>
        </w:rPr>
        <w:t>附件七：</w:t>
      </w:r>
    </w:p>
    <w:bookmarkEnd w:id="65"/>
    <w:bookmarkEnd w:id="66"/>
    <w:p>
      <w:pPr>
        <w:autoSpaceDE w:val="0"/>
        <w:spacing w:line="400" w:lineRule="exact"/>
        <w:jc w:val="center"/>
        <w:rPr>
          <w:rFonts w:ascii="宋体" w:hAnsi="宋体" w:cs="宋体"/>
          <w:b/>
          <w:kern w:val="0"/>
          <w:sz w:val="21"/>
          <w:szCs w:val="21"/>
          <w:lang w:bidi="ar"/>
        </w:rPr>
      </w:pPr>
    </w:p>
    <w:p>
      <w:pPr>
        <w:autoSpaceDE w:val="0"/>
        <w:spacing w:line="400" w:lineRule="exact"/>
        <w:jc w:val="center"/>
        <w:rPr>
          <w:rFonts w:ascii="宋体" w:hAnsi="宋体" w:cs="宋体"/>
          <w:b/>
          <w:kern w:val="0"/>
          <w:sz w:val="21"/>
          <w:szCs w:val="21"/>
        </w:rPr>
      </w:pPr>
      <w:r>
        <w:rPr>
          <w:rFonts w:hint="eastAsia" w:ascii="宋体" w:hAnsi="宋体" w:cs="宋体"/>
          <w:b/>
          <w:kern w:val="0"/>
          <w:sz w:val="21"/>
          <w:szCs w:val="21"/>
          <w:lang w:bidi="ar"/>
        </w:rPr>
        <w:t>采购供应商信用承诺书</w:t>
      </w:r>
    </w:p>
    <w:p>
      <w:pPr>
        <w:spacing w:line="360" w:lineRule="exact"/>
        <w:ind w:firstLine="630" w:firstLineChars="300"/>
        <w:rPr>
          <w:rFonts w:ascii="宋体" w:hAnsi="宋体" w:cs="宋体"/>
          <w:sz w:val="21"/>
          <w:szCs w:val="21"/>
          <w:lang w:bidi="ar"/>
        </w:rPr>
      </w:pPr>
      <w:r>
        <w:rPr>
          <w:rFonts w:hint="eastAsia" w:ascii="宋体" w:hAnsi="宋体" w:cs="宋体"/>
          <w:sz w:val="21"/>
          <w:szCs w:val="21"/>
          <w:lang w:bidi="ar"/>
        </w:rPr>
        <w:t>为维护公开、公平、公正的采购市场秩序，树立诚实守信的供应商形象，本单位在参与采购活动中,自愿作出以下承诺：</w:t>
      </w:r>
    </w:p>
    <w:p>
      <w:pPr>
        <w:spacing w:line="360" w:lineRule="exact"/>
        <w:ind w:firstLine="630" w:firstLineChars="300"/>
        <w:rPr>
          <w:rFonts w:ascii="宋体" w:hAnsi="宋体" w:cs="宋体"/>
          <w:sz w:val="21"/>
          <w:szCs w:val="21"/>
          <w:lang w:bidi="ar"/>
        </w:rPr>
      </w:pPr>
      <w:r>
        <w:rPr>
          <w:rFonts w:hint="eastAsia" w:ascii="宋体" w:hAnsi="宋体" w:cs="宋体"/>
          <w:sz w:val="21"/>
          <w:szCs w:val="21"/>
          <w:lang w:bidi="ar"/>
        </w:rPr>
        <w:t>一、严格遵守国家法律、法规和规章，全面履行应尽的责任和义务，全面做到履约守信。</w:t>
      </w:r>
    </w:p>
    <w:p>
      <w:pPr>
        <w:spacing w:line="360" w:lineRule="exact"/>
        <w:ind w:firstLine="630" w:firstLineChars="300"/>
        <w:rPr>
          <w:rFonts w:ascii="宋体" w:hAnsi="宋体" w:cs="宋体"/>
          <w:sz w:val="21"/>
          <w:szCs w:val="21"/>
          <w:lang w:bidi="ar"/>
        </w:rPr>
      </w:pPr>
      <w:r>
        <w:rPr>
          <w:rFonts w:hint="eastAsia" w:ascii="宋体" w:hAnsi="宋体" w:cs="宋体"/>
          <w:sz w:val="21"/>
          <w:szCs w:val="21"/>
          <w:lang w:bidi="ar"/>
        </w:rPr>
        <w:t>二、本单位提供给注册登记部门、行业管理部门、司法部门、行业组织以及在采购活动中提交的所有资料均合法、真实、有效，无任何伪造、修改、虚假成份，并对所提供资料的真实性负责。</w:t>
      </w:r>
    </w:p>
    <w:p>
      <w:pPr>
        <w:spacing w:line="360" w:lineRule="exact"/>
        <w:ind w:firstLine="630" w:firstLineChars="300"/>
        <w:rPr>
          <w:rFonts w:ascii="宋体" w:hAnsi="宋体" w:cs="宋体"/>
          <w:sz w:val="21"/>
          <w:szCs w:val="21"/>
          <w:lang w:bidi="ar"/>
        </w:rPr>
      </w:pPr>
      <w:r>
        <w:rPr>
          <w:rFonts w:hint="eastAsia" w:ascii="宋体" w:hAnsi="宋体" w:cs="宋体"/>
          <w:sz w:val="21"/>
          <w:szCs w:val="21"/>
          <w:lang w:bidi="ar"/>
        </w:rPr>
        <w:t>三、严格依法开展生产经营活动，主动接受行业监管，自愿接受依法开展的日常检查；违法失信经营后将自愿接受约束和惩戒，并依法承担相应责任。</w:t>
      </w:r>
    </w:p>
    <w:p>
      <w:pPr>
        <w:spacing w:line="360" w:lineRule="exact"/>
        <w:ind w:firstLine="630" w:firstLineChars="300"/>
        <w:rPr>
          <w:rFonts w:ascii="宋体" w:hAnsi="宋体" w:cs="宋体"/>
          <w:sz w:val="21"/>
          <w:szCs w:val="21"/>
          <w:lang w:bidi="ar"/>
        </w:rPr>
      </w:pPr>
      <w:r>
        <w:rPr>
          <w:rFonts w:hint="eastAsia" w:ascii="宋体" w:hAnsi="宋体" w:cs="宋体"/>
          <w:sz w:val="21"/>
          <w:szCs w:val="21"/>
          <w:lang w:bidi="ar"/>
        </w:rPr>
        <w:t xml:space="preserve">四、承诺本单位自觉接受行政管理部门、行业组织、社会公众、新闻舆论的监督。 </w:t>
      </w:r>
    </w:p>
    <w:p>
      <w:pPr>
        <w:spacing w:line="360" w:lineRule="exact"/>
        <w:ind w:firstLine="630" w:firstLineChars="300"/>
        <w:rPr>
          <w:rFonts w:ascii="宋体" w:hAnsi="宋体" w:cs="宋体"/>
          <w:sz w:val="21"/>
          <w:szCs w:val="21"/>
          <w:lang w:bidi="ar"/>
        </w:rPr>
      </w:pPr>
      <w:r>
        <w:rPr>
          <w:rFonts w:hint="eastAsia" w:ascii="宋体" w:hAnsi="宋体" w:cs="宋体"/>
          <w:sz w:val="21"/>
          <w:szCs w:val="21"/>
          <w:lang w:bidi="ar"/>
        </w:rPr>
        <w:t xml:space="preserve">五、承诺本单位自我约束、自我管理，重合同、守信用，不制假售假、商标侵权、虚假宣传、违约毁约、恶意逃债、偷税漏税、价格欺诈、垄断和不正当竞争，维护经营者、消费者的合法权益。 </w:t>
      </w:r>
    </w:p>
    <w:p>
      <w:pPr>
        <w:spacing w:line="360" w:lineRule="exact"/>
        <w:ind w:firstLine="630" w:firstLineChars="300"/>
        <w:rPr>
          <w:rFonts w:ascii="宋体" w:hAnsi="宋体" w:cs="宋体"/>
          <w:sz w:val="21"/>
          <w:szCs w:val="21"/>
          <w:lang w:bidi="ar"/>
        </w:rPr>
      </w:pPr>
      <w:r>
        <w:rPr>
          <w:rFonts w:hint="eastAsia" w:ascii="宋体" w:hAnsi="宋体" w:cs="宋体"/>
          <w:sz w:val="21"/>
          <w:szCs w:val="21"/>
          <w:lang w:bidi="ar"/>
        </w:rPr>
        <w:t xml:space="preserve">六、承诺本单位在信用中国（江苏）网站中无违法违规、较重或严重失信记录。 </w:t>
      </w:r>
    </w:p>
    <w:p>
      <w:pPr>
        <w:spacing w:line="360" w:lineRule="exact"/>
        <w:ind w:firstLine="630" w:firstLineChars="300"/>
        <w:rPr>
          <w:rFonts w:ascii="宋体" w:hAnsi="宋体" w:cs="宋体"/>
          <w:sz w:val="21"/>
          <w:szCs w:val="21"/>
          <w:lang w:bidi="ar"/>
        </w:rPr>
      </w:pPr>
      <w:r>
        <w:rPr>
          <w:rFonts w:hint="eastAsia" w:ascii="宋体" w:hAnsi="宋体" w:cs="宋体"/>
          <w:sz w:val="21"/>
          <w:szCs w:val="21"/>
          <w:lang w:bidi="ar"/>
        </w:rPr>
        <w:t>七、承诺本单位若违背承诺约定，经查实，愿意接受行业主管部门和信用管理部门相应的规定处罚，承担违约责任，并依法承担相应的法律责任。</w:t>
      </w:r>
    </w:p>
    <w:p>
      <w:pPr>
        <w:pStyle w:val="2"/>
        <w:rPr>
          <w:rFonts w:ascii="宋体" w:hAnsi="宋体" w:cs="宋体"/>
          <w:sz w:val="21"/>
          <w:szCs w:val="21"/>
          <w:lang w:bidi="ar"/>
        </w:rPr>
      </w:pPr>
    </w:p>
    <w:p/>
    <w:p>
      <w:pPr>
        <w:spacing w:line="360" w:lineRule="exact"/>
        <w:rPr>
          <w:rFonts w:ascii="宋体" w:hAnsi="宋体" w:cs="宋体"/>
          <w:sz w:val="21"/>
          <w:szCs w:val="21"/>
          <w:lang w:bidi="ar"/>
        </w:rPr>
      </w:pPr>
    </w:p>
    <w:p>
      <w:pPr>
        <w:spacing w:line="360" w:lineRule="exact"/>
        <w:rPr>
          <w:rFonts w:ascii="宋体" w:hAnsi="宋体" w:cs="宋体"/>
          <w:sz w:val="21"/>
          <w:szCs w:val="21"/>
          <w:lang w:bidi="ar"/>
        </w:rPr>
      </w:pPr>
      <w:r>
        <w:rPr>
          <w:rFonts w:hint="eastAsia" w:ascii="宋体" w:hAnsi="宋体" w:cs="宋体"/>
          <w:sz w:val="21"/>
          <w:szCs w:val="21"/>
          <w:lang w:bidi="ar"/>
        </w:rPr>
        <w:t>响应人名称（加盖公章）：</w:t>
      </w:r>
    </w:p>
    <w:p>
      <w:pPr>
        <w:keepNext/>
        <w:keepLines/>
        <w:spacing w:before="100" w:beforeAutospacing="1" w:after="100" w:afterAutospacing="1" w:line="360" w:lineRule="exact"/>
        <w:jc w:val="left"/>
        <w:outlineLvl w:val="0"/>
        <w:rPr>
          <w:rFonts w:ascii="宋体" w:hAnsi="宋体" w:cs="宋体"/>
          <w:sz w:val="21"/>
          <w:szCs w:val="21"/>
          <w:lang w:bidi="ar"/>
        </w:rPr>
      </w:pPr>
      <w:r>
        <w:rPr>
          <w:rFonts w:hint="eastAsia" w:ascii="宋体" w:hAnsi="宋体" w:cs="宋体"/>
          <w:sz w:val="21"/>
          <w:szCs w:val="21"/>
          <w:lang w:bidi="ar"/>
        </w:rPr>
        <w:t>法定代表人（</w:t>
      </w:r>
      <w:r>
        <w:rPr>
          <w:rFonts w:hint="eastAsia" w:ascii="宋体" w:hAnsi="宋体" w:cs="宋体"/>
          <w:color w:val="0000FF"/>
          <w:sz w:val="21"/>
          <w:szCs w:val="21"/>
          <w:lang w:bidi="ar"/>
        </w:rPr>
        <w:t>负责人</w:t>
      </w:r>
      <w:r>
        <w:rPr>
          <w:rFonts w:hint="eastAsia" w:ascii="宋体" w:hAnsi="宋体" w:cs="宋体"/>
          <w:sz w:val="21"/>
          <w:szCs w:val="21"/>
          <w:lang w:bidi="ar"/>
        </w:rPr>
        <w:t>）：</w:t>
      </w:r>
    </w:p>
    <w:p>
      <w:pPr>
        <w:keepNext/>
        <w:keepLines/>
        <w:spacing w:before="100" w:beforeAutospacing="1" w:after="100" w:afterAutospacing="1" w:line="360" w:lineRule="exact"/>
        <w:jc w:val="left"/>
        <w:outlineLvl w:val="0"/>
        <w:rPr>
          <w:rFonts w:ascii="宋体" w:hAnsi="宋体" w:cs="宋体"/>
          <w:sz w:val="21"/>
          <w:szCs w:val="21"/>
          <w:lang w:bidi="ar"/>
        </w:rPr>
      </w:pPr>
      <w:r>
        <w:rPr>
          <w:rFonts w:hint="eastAsia" w:ascii="宋体" w:hAnsi="宋体" w:cs="宋体"/>
          <w:sz w:val="21"/>
          <w:szCs w:val="21"/>
          <w:lang w:bidi="ar"/>
        </w:rPr>
        <w:t xml:space="preserve">日      期： </w:t>
      </w:r>
    </w:p>
    <w:p>
      <w:pPr>
        <w:pStyle w:val="2"/>
        <w:rPr>
          <w:rFonts w:ascii="宋体" w:hAnsi="宋体" w:cs="宋体"/>
          <w:sz w:val="21"/>
          <w:szCs w:val="21"/>
          <w:lang w:bidi="ar"/>
        </w:rPr>
      </w:pPr>
    </w:p>
    <w:p/>
    <w:p>
      <w:pPr>
        <w:adjustRightInd w:val="0"/>
        <w:spacing w:line="400" w:lineRule="exact"/>
        <w:rPr>
          <w:rFonts w:ascii="宋体" w:hAnsi="宋体" w:cs="宋体"/>
          <w:b/>
          <w:kern w:val="0"/>
          <w:sz w:val="21"/>
          <w:szCs w:val="21"/>
          <w:lang w:bidi="ar"/>
        </w:rPr>
      </w:pPr>
    </w:p>
    <w:p>
      <w:pPr>
        <w:rPr>
          <w:rFonts w:ascii="宋体" w:hAnsi="宋体" w:cs="宋体"/>
          <w:bCs/>
          <w:sz w:val="18"/>
          <w:szCs w:val="18"/>
        </w:rPr>
      </w:pPr>
      <w:r>
        <w:rPr>
          <w:rFonts w:hint="eastAsia" w:ascii="宋体" w:hAnsi="宋体" w:cs="宋体"/>
          <w:bCs/>
          <w:sz w:val="18"/>
          <w:szCs w:val="18"/>
        </w:rPr>
        <w:br w:type="page"/>
      </w:r>
    </w:p>
    <w:p>
      <w:pPr>
        <w:pStyle w:val="20"/>
        <w:spacing w:line="400" w:lineRule="exact"/>
        <w:ind w:firstLine="0"/>
        <w:jc w:val="left"/>
        <w:rPr>
          <w:rFonts w:ascii="宋体" w:hAnsi="宋体" w:cs="宋体"/>
          <w:b w:val="0"/>
          <w:bCs/>
          <w:sz w:val="18"/>
          <w:szCs w:val="18"/>
        </w:rPr>
      </w:pPr>
      <w:r>
        <w:rPr>
          <w:rFonts w:hint="eastAsia" w:ascii="宋体" w:hAnsi="宋体" w:cs="宋体"/>
          <w:b w:val="0"/>
          <w:bCs/>
          <w:sz w:val="18"/>
          <w:szCs w:val="18"/>
        </w:rPr>
        <w:t>附件八：</w:t>
      </w:r>
    </w:p>
    <w:p/>
    <w:p>
      <w:pPr>
        <w:spacing w:line="460" w:lineRule="exact"/>
        <w:jc w:val="center"/>
        <w:rPr>
          <w:rFonts w:ascii="宋体" w:hAnsi="宋体" w:cs="宋体"/>
          <w:b/>
          <w:bCs/>
          <w:color w:val="000000"/>
          <w:sz w:val="21"/>
          <w:szCs w:val="21"/>
        </w:rPr>
      </w:pPr>
      <w:r>
        <w:rPr>
          <w:rFonts w:hint="eastAsia" w:ascii="宋体" w:hAnsi="宋体" w:cs="宋体"/>
          <w:b/>
          <w:bCs/>
          <w:color w:val="000000"/>
          <w:sz w:val="21"/>
          <w:szCs w:val="21"/>
        </w:rPr>
        <w:t>响应人基本资格条件承诺书</w:t>
      </w:r>
    </w:p>
    <w:p>
      <w:pPr>
        <w:ind w:firstLine="2730" w:firstLineChars="1300"/>
        <w:rPr>
          <w:rFonts w:ascii="宋体" w:hAnsi="宋体" w:cs="宋体"/>
          <w:color w:val="000000"/>
          <w:sz w:val="21"/>
          <w:szCs w:val="21"/>
        </w:rPr>
      </w:pPr>
    </w:p>
    <w:p>
      <w:pPr>
        <w:spacing w:line="460" w:lineRule="exact"/>
        <w:rPr>
          <w:rFonts w:ascii="宋体" w:hAnsi="宋体" w:cs="宋体"/>
          <w:color w:val="000000"/>
          <w:sz w:val="21"/>
          <w:szCs w:val="21"/>
        </w:rPr>
      </w:pPr>
    </w:p>
    <w:p>
      <w:pPr>
        <w:spacing w:line="460" w:lineRule="exact"/>
        <w:rPr>
          <w:rFonts w:ascii="宋体" w:hAnsi="宋体" w:cs="宋体"/>
          <w:color w:val="000000"/>
          <w:sz w:val="21"/>
          <w:szCs w:val="21"/>
        </w:rPr>
      </w:pPr>
      <w:r>
        <w:rPr>
          <w:rFonts w:hint="eastAsia" w:ascii="宋体" w:hAnsi="宋体" w:cs="宋体"/>
          <w:color w:val="000000"/>
          <w:sz w:val="21"/>
          <w:szCs w:val="21"/>
        </w:rPr>
        <w:t>江苏开天工程咨询有限公司：</w:t>
      </w:r>
    </w:p>
    <w:p>
      <w:pPr>
        <w:spacing w:line="460" w:lineRule="exact"/>
        <w:ind w:firstLine="420" w:firstLineChars="200"/>
        <w:rPr>
          <w:rFonts w:ascii="宋体" w:hAnsi="宋体" w:cs="宋体"/>
          <w:sz w:val="21"/>
          <w:szCs w:val="21"/>
        </w:rPr>
      </w:pPr>
      <w:r>
        <w:rPr>
          <w:rFonts w:hint="eastAsia" w:ascii="宋体" w:hAnsi="宋体" w:cs="宋体"/>
          <w:color w:val="000000"/>
          <w:sz w:val="21"/>
          <w:szCs w:val="21"/>
        </w:rPr>
        <w:t>贵单位组织的编号</w:t>
      </w:r>
      <w:r>
        <w:rPr>
          <w:rFonts w:hint="eastAsia" w:ascii="宋体" w:hAnsi="宋体" w:cs="宋体"/>
          <w:color w:val="000000"/>
          <w:sz w:val="21"/>
          <w:szCs w:val="21"/>
          <w:u w:val="single"/>
        </w:rPr>
        <w:t xml:space="preserve">          </w:t>
      </w:r>
      <w:r>
        <w:rPr>
          <w:rFonts w:hint="eastAsia" w:ascii="宋体" w:hAnsi="宋体" w:cs="宋体"/>
          <w:color w:val="000000"/>
          <w:sz w:val="21"/>
          <w:szCs w:val="21"/>
        </w:rPr>
        <w:t>采购活动，我公司愿意参加，并承诺的下列文件、证明和陈述均是准确的、真实的。若与真实情况不符，我公司愿意承担由此而产生的一切后果。</w:t>
      </w:r>
    </w:p>
    <w:p>
      <w:pPr>
        <w:ind w:firstLine="420" w:firstLineChars="200"/>
        <w:jc w:val="center"/>
        <w:rPr>
          <w:rFonts w:ascii="宋体" w:hAnsi="宋体" w:cs="宋体"/>
          <w:sz w:val="21"/>
          <w:szCs w:val="21"/>
        </w:rPr>
      </w:pPr>
    </w:p>
    <w:tbl>
      <w:tblPr>
        <w:tblStyle w:val="22"/>
        <w:tblW w:w="8930" w:type="dxa"/>
        <w:jc w:val="center"/>
        <w:tblLayout w:type="fixed"/>
        <w:tblCellMar>
          <w:top w:w="0" w:type="dxa"/>
          <w:left w:w="108" w:type="dxa"/>
          <w:bottom w:w="0" w:type="dxa"/>
          <w:right w:w="108" w:type="dxa"/>
        </w:tblCellMar>
      </w:tblPr>
      <w:tblGrid>
        <w:gridCol w:w="935"/>
        <w:gridCol w:w="6465"/>
        <w:gridCol w:w="1530"/>
      </w:tblGrid>
      <w:tr>
        <w:tblPrEx>
          <w:tblCellMar>
            <w:top w:w="0" w:type="dxa"/>
            <w:left w:w="108" w:type="dxa"/>
            <w:bottom w:w="0" w:type="dxa"/>
            <w:right w:w="108" w:type="dxa"/>
          </w:tblCellMar>
        </w:tblPrEx>
        <w:trPr>
          <w:trHeight w:val="680"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tabs>
                <w:tab w:val="right" w:pos="2438"/>
              </w:tabs>
              <w:snapToGri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6465"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承诺内容</w:t>
            </w:r>
          </w:p>
        </w:tc>
        <w:tc>
          <w:tcPr>
            <w:tcW w:w="153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响应人承诺</w:t>
            </w:r>
          </w:p>
        </w:tc>
      </w:tr>
      <w:tr>
        <w:tblPrEx>
          <w:tblCellMar>
            <w:top w:w="0" w:type="dxa"/>
            <w:left w:w="108" w:type="dxa"/>
            <w:bottom w:w="0" w:type="dxa"/>
            <w:right w:w="108" w:type="dxa"/>
          </w:tblCellMar>
        </w:tblPrEx>
        <w:trPr>
          <w:trHeight w:val="680"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6465" w:type="dxa"/>
            <w:tcBorders>
              <w:top w:val="single" w:color="000000" w:sz="4" w:space="0"/>
              <w:left w:val="nil"/>
              <w:bottom w:val="single" w:color="000000" w:sz="4" w:space="0"/>
              <w:right w:val="single" w:color="000000" w:sz="4" w:space="0"/>
            </w:tcBorders>
            <w:vAlign w:val="center"/>
          </w:tcPr>
          <w:p>
            <w:pPr>
              <w:snapToGrid w:val="0"/>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我单位具有独立承担民事责任的能力。</w:t>
            </w:r>
          </w:p>
        </w:tc>
        <w:tc>
          <w:tcPr>
            <w:tcW w:w="153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是</w:t>
            </w:r>
          </w:p>
        </w:tc>
      </w:tr>
      <w:tr>
        <w:tblPrEx>
          <w:tblCellMar>
            <w:top w:w="0" w:type="dxa"/>
            <w:left w:w="108" w:type="dxa"/>
            <w:bottom w:w="0" w:type="dxa"/>
            <w:right w:w="108" w:type="dxa"/>
          </w:tblCellMar>
        </w:tblPrEx>
        <w:trPr>
          <w:trHeight w:val="680"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6465" w:type="dxa"/>
            <w:tcBorders>
              <w:top w:val="single" w:color="000000" w:sz="4" w:space="0"/>
              <w:left w:val="nil"/>
              <w:bottom w:val="single" w:color="000000" w:sz="4" w:space="0"/>
              <w:right w:val="single" w:color="000000" w:sz="4" w:space="0"/>
            </w:tcBorders>
            <w:vAlign w:val="center"/>
          </w:tcPr>
          <w:p>
            <w:pPr>
              <w:snapToGrid w:val="0"/>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我单位具有良好的商业信誉和健全的财务会计制度。</w:t>
            </w:r>
          </w:p>
        </w:tc>
        <w:tc>
          <w:tcPr>
            <w:tcW w:w="153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是</w:t>
            </w:r>
          </w:p>
        </w:tc>
      </w:tr>
      <w:tr>
        <w:tblPrEx>
          <w:tblCellMar>
            <w:top w:w="0" w:type="dxa"/>
            <w:left w:w="108" w:type="dxa"/>
            <w:bottom w:w="0" w:type="dxa"/>
            <w:right w:w="108" w:type="dxa"/>
          </w:tblCellMar>
        </w:tblPrEx>
        <w:trPr>
          <w:trHeight w:val="680"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6465" w:type="dxa"/>
            <w:tcBorders>
              <w:top w:val="single" w:color="000000" w:sz="4" w:space="0"/>
              <w:left w:val="nil"/>
              <w:bottom w:val="single" w:color="000000" w:sz="4" w:space="0"/>
              <w:right w:val="single" w:color="000000" w:sz="4" w:space="0"/>
            </w:tcBorders>
            <w:vAlign w:val="center"/>
          </w:tcPr>
          <w:p>
            <w:pPr>
              <w:snapToGrid w:val="0"/>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我单位具有履行合同所必需的设备和专业技术能力。</w:t>
            </w:r>
          </w:p>
        </w:tc>
        <w:tc>
          <w:tcPr>
            <w:tcW w:w="153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是</w:t>
            </w:r>
          </w:p>
        </w:tc>
      </w:tr>
      <w:tr>
        <w:tblPrEx>
          <w:tblCellMar>
            <w:top w:w="0" w:type="dxa"/>
            <w:left w:w="108" w:type="dxa"/>
            <w:bottom w:w="0" w:type="dxa"/>
            <w:right w:w="108" w:type="dxa"/>
          </w:tblCellMar>
        </w:tblPrEx>
        <w:trPr>
          <w:trHeight w:val="680"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6465" w:type="dxa"/>
            <w:tcBorders>
              <w:top w:val="single" w:color="000000" w:sz="4" w:space="0"/>
              <w:left w:val="nil"/>
              <w:bottom w:val="single" w:color="000000" w:sz="4" w:space="0"/>
              <w:right w:val="single" w:color="000000" w:sz="4" w:space="0"/>
            </w:tcBorders>
            <w:vAlign w:val="center"/>
          </w:tcPr>
          <w:p>
            <w:pPr>
              <w:snapToGrid w:val="0"/>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我单位有依法缴纳税收和社会保障资金的良好记录。</w:t>
            </w:r>
          </w:p>
        </w:tc>
        <w:tc>
          <w:tcPr>
            <w:tcW w:w="153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是</w:t>
            </w:r>
          </w:p>
        </w:tc>
      </w:tr>
      <w:tr>
        <w:tblPrEx>
          <w:tblCellMar>
            <w:top w:w="0" w:type="dxa"/>
            <w:left w:w="108" w:type="dxa"/>
            <w:bottom w:w="0" w:type="dxa"/>
            <w:right w:w="108" w:type="dxa"/>
          </w:tblCellMar>
        </w:tblPrEx>
        <w:trPr>
          <w:trHeight w:val="680"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6465" w:type="dxa"/>
            <w:tcBorders>
              <w:top w:val="single" w:color="000000" w:sz="4" w:space="0"/>
              <w:left w:val="nil"/>
              <w:bottom w:val="single" w:color="000000" w:sz="4" w:space="0"/>
              <w:right w:val="single" w:color="000000" w:sz="4" w:space="0"/>
            </w:tcBorders>
            <w:vAlign w:val="center"/>
          </w:tcPr>
          <w:p>
            <w:pPr>
              <w:snapToGrid w:val="0"/>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我单位参加本次采购活动前三年内，在经营活动中没有重大违法记录。（重大违法记录，是指响应人因违法经营受到刑事处罚或者责令停产停业、吊销许可证或者执照、较大数额罚款等行政处罚。）</w:t>
            </w:r>
          </w:p>
        </w:tc>
        <w:tc>
          <w:tcPr>
            <w:tcW w:w="153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是</w:t>
            </w:r>
          </w:p>
        </w:tc>
      </w:tr>
      <w:tr>
        <w:tblPrEx>
          <w:tblCellMar>
            <w:top w:w="0" w:type="dxa"/>
            <w:left w:w="108" w:type="dxa"/>
            <w:bottom w:w="0" w:type="dxa"/>
            <w:right w:w="108" w:type="dxa"/>
          </w:tblCellMar>
        </w:tblPrEx>
        <w:trPr>
          <w:trHeight w:val="680" w:hRule="atLeast"/>
          <w:jc w:val="center"/>
        </w:trPr>
        <w:tc>
          <w:tcPr>
            <w:tcW w:w="9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6465" w:type="dxa"/>
            <w:tcBorders>
              <w:top w:val="single" w:color="000000" w:sz="4" w:space="0"/>
              <w:left w:val="nil"/>
              <w:bottom w:val="single" w:color="000000" w:sz="4" w:space="0"/>
              <w:right w:val="single" w:color="000000" w:sz="4" w:space="0"/>
            </w:tcBorders>
            <w:vAlign w:val="center"/>
          </w:tcPr>
          <w:p>
            <w:pPr>
              <w:snapToGrid w:val="0"/>
              <w:spacing w:line="40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我单位遵守法律、行政法规规定的其他条件。</w:t>
            </w:r>
          </w:p>
        </w:tc>
        <w:tc>
          <w:tcPr>
            <w:tcW w:w="153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是</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b/>
          <w:bCs/>
          <w:sz w:val="21"/>
          <w:szCs w:val="21"/>
        </w:rPr>
      </w:pPr>
      <w:r>
        <w:rPr>
          <w:rFonts w:hint="eastAsia" w:ascii="宋体" w:hAnsi="宋体" w:cs="宋体"/>
          <w:b/>
          <w:bCs/>
          <w:sz w:val="21"/>
          <w:szCs w:val="21"/>
        </w:rPr>
        <w:t>说明：1.无此表或对此表作实质性修改，响应无效。</w:t>
      </w:r>
    </w:p>
    <w:p>
      <w:pPr>
        <w:keepNext w:val="0"/>
        <w:keepLines w:val="0"/>
        <w:pageBreakBefore w:val="0"/>
        <w:widowControl w:val="0"/>
        <w:kinsoku/>
        <w:wordWrap/>
        <w:overflowPunct/>
        <w:topLinePunct w:val="0"/>
        <w:autoSpaceDE/>
        <w:autoSpaceDN/>
        <w:bidi w:val="0"/>
        <w:adjustRightInd/>
        <w:snapToGrid/>
        <w:spacing w:line="460" w:lineRule="exact"/>
        <w:ind w:firstLine="632" w:firstLineChars="300"/>
        <w:textAlignment w:val="auto"/>
        <w:rPr>
          <w:rFonts w:hint="eastAsia" w:ascii="宋体" w:hAnsi="宋体" w:cs="宋体"/>
          <w:b/>
          <w:bCs/>
          <w:sz w:val="21"/>
          <w:szCs w:val="21"/>
        </w:rPr>
      </w:pPr>
      <w:r>
        <w:rPr>
          <w:rFonts w:hint="eastAsia" w:ascii="宋体" w:hAnsi="宋体" w:cs="宋体"/>
          <w:b/>
          <w:bCs/>
          <w:sz w:val="21"/>
          <w:szCs w:val="21"/>
        </w:rPr>
        <w:t>2.响应人须对此表中内容作出承诺，否则响应无效。</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cs="宋体"/>
          <w:b/>
          <w:bCs/>
          <w:sz w:val="21"/>
          <w:szCs w:val="21"/>
        </w:rPr>
      </w:pPr>
      <w:r>
        <w:rPr>
          <w:rFonts w:hint="eastAsia" w:ascii="宋体" w:hAnsi="宋体" w:cs="宋体"/>
          <w:b/>
          <w:bCs/>
          <w:sz w:val="21"/>
          <w:szCs w:val="21"/>
        </w:rPr>
        <w:t xml:space="preserve">  3.采购人或采购代理机构可以根据此表查询响应人承诺事项，响应人的承诺和查询结果不一致的，以查询结果为准。</w:t>
      </w:r>
    </w:p>
    <w:p>
      <w:pPr>
        <w:ind w:firstLine="420" w:firstLineChars="200"/>
        <w:rPr>
          <w:rFonts w:ascii="宋体" w:hAnsi="宋体" w:cs="宋体"/>
          <w:sz w:val="21"/>
          <w:szCs w:val="21"/>
        </w:rPr>
      </w:pPr>
      <w:r>
        <w:rPr>
          <w:rFonts w:hint="eastAsia" w:ascii="宋体" w:hAnsi="宋体" w:cs="宋体"/>
          <w:sz w:val="21"/>
          <w:szCs w:val="21"/>
        </w:rPr>
        <w:t xml:space="preserve">   </w:t>
      </w:r>
    </w:p>
    <w:p>
      <w:pPr>
        <w:pStyle w:val="10"/>
        <w:rPr>
          <w:rFonts w:hint="default" w:ascii="宋体" w:hAnsi="宋体" w:eastAsia="宋体" w:cs="宋体"/>
          <w:sz w:val="21"/>
          <w:szCs w:val="21"/>
        </w:rPr>
      </w:pPr>
    </w:p>
    <w:p>
      <w:pPr>
        <w:rPr>
          <w:rFonts w:ascii="宋体" w:hAnsi="宋体" w:cs="宋体"/>
          <w:sz w:val="21"/>
          <w:szCs w:val="21"/>
        </w:rPr>
      </w:pPr>
    </w:p>
    <w:p>
      <w:pPr>
        <w:spacing w:line="460" w:lineRule="exact"/>
        <w:ind w:firstLine="420" w:firstLineChars="200"/>
        <w:rPr>
          <w:rFonts w:ascii="宋体" w:hAnsi="宋体" w:cs="宋体"/>
          <w:color w:val="000000"/>
          <w:sz w:val="21"/>
          <w:szCs w:val="21"/>
        </w:rPr>
      </w:pPr>
      <w:r>
        <w:rPr>
          <w:rFonts w:hint="eastAsia" w:ascii="宋体" w:hAnsi="宋体" w:cs="宋体"/>
          <w:color w:val="000000"/>
          <w:sz w:val="21"/>
          <w:szCs w:val="21"/>
        </w:rPr>
        <w:t xml:space="preserve">响应人（盖章）：                 </w:t>
      </w:r>
    </w:p>
    <w:p>
      <w:pPr>
        <w:spacing w:line="460" w:lineRule="exact"/>
        <w:ind w:firstLine="420" w:firstLineChars="200"/>
        <w:rPr>
          <w:rFonts w:ascii="宋体" w:hAnsi="宋体" w:cs="宋体"/>
          <w:color w:val="000000"/>
          <w:sz w:val="21"/>
          <w:szCs w:val="21"/>
        </w:rPr>
      </w:pPr>
      <w:r>
        <w:rPr>
          <w:rFonts w:hint="eastAsia" w:ascii="宋体" w:hAnsi="宋体" w:cs="宋体"/>
          <w:color w:val="000000"/>
          <w:sz w:val="21"/>
          <w:szCs w:val="21"/>
        </w:rPr>
        <w:t>法定代表人或委托代理人（签字）：</w:t>
      </w:r>
    </w:p>
    <w:p>
      <w:pPr>
        <w:rPr>
          <w:rFonts w:ascii="宋体" w:hAnsi="宋体" w:cs="宋体"/>
          <w:bCs/>
          <w:sz w:val="18"/>
          <w:szCs w:val="18"/>
        </w:rPr>
      </w:pPr>
      <w:r>
        <w:rPr>
          <w:rFonts w:hint="eastAsia" w:ascii="宋体" w:hAnsi="宋体" w:cs="宋体"/>
          <w:color w:val="000000"/>
          <w:sz w:val="21"/>
          <w:szCs w:val="21"/>
        </w:rPr>
        <w:t xml:space="preserve">日期：______年    月  </w:t>
      </w:r>
    </w:p>
    <w:p>
      <w:pPr>
        <w:rPr>
          <w:rFonts w:hint="eastAsia" w:ascii="宋体" w:hAnsi="宋体" w:cs="宋体"/>
          <w:b w:val="0"/>
          <w:bCs/>
          <w:sz w:val="18"/>
          <w:szCs w:val="18"/>
        </w:rPr>
      </w:pPr>
      <w:r>
        <w:rPr>
          <w:rFonts w:hint="eastAsia" w:ascii="宋体" w:hAnsi="宋体" w:cs="宋体"/>
          <w:b w:val="0"/>
          <w:bCs/>
          <w:sz w:val="18"/>
          <w:szCs w:val="18"/>
        </w:rPr>
        <w:br w:type="page"/>
      </w:r>
    </w:p>
    <w:p>
      <w:pPr>
        <w:adjustRightInd w:val="0"/>
        <w:spacing w:line="360" w:lineRule="auto"/>
        <w:jc w:val="left"/>
        <w:rPr>
          <w:sz w:val="21"/>
          <w:szCs w:val="21"/>
        </w:rPr>
      </w:pPr>
      <w:r>
        <w:rPr>
          <w:rFonts w:hint="eastAsia" w:ascii="宋体" w:hAnsi="宋体" w:cs="宋体"/>
          <w:b w:val="0"/>
          <w:bCs/>
          <w:sz w:val="18"/>
          <w:szCs w:val="18"/>
        </w:rPr>
        <w:t>附件九</w:t>
      </w:r>
    </w:p>
    <w:p>
      <w:pPr>
        <w:keepNext/>
        <w:keepLines/>
        <w:spacing w:before="100" w:beforeAutospacing="1" w:after="100" w:afterAutospacing="1" w:line="400" w:lineRule="exact"/>
        <w:jc w:val="center"/>
        <w:outlineLvl w:val="0"/>
        <w:rPr>
          <w:rFonts w:ascii="宋体" w:hAnsi="宋体" w:cs="宋体"/>
          <w:b/>
          <w:kern w:val="0"/>
          <w:sz w:val="21"/>
          <w:szCs w:val="21"/>
        </w:rPr>
      </w:pPr>
      <w:r>
        <w:rPr>
          <w:rFonts w:hint="eastAsia" w:ascii="宋体" w:hAnsi="宋体" w:cs="宋体"/>
          <w:b/>
          <w:color w:val="000000"/>
          <w:sz w:val="21"/>
          <w:szCs w:val="21"/>
          <w:lang w:bidi="ar"/>
        </w:rPr>
        <w:t>评分项涉及和响应人认为需要提供的其它说明和资料</w:t>
      </w:r>
    </w:p>
    <w:p>
      <w:pPr>
        <w:spacing w:line="400" w:lineRule="exact"/>
        <w:rPr>
          <w:rFonts w:ascii="宋体" w:hAnsi="宋体" w:cs="宋体"/>
          <w:bCs/>
          <w:color w:val="000000"/>
          <w:sz w:val="21"/>
          <w:szCs w:val="21"/>
          <w:lang w:bidi="ar"/>
        </w:rPr>
      </w:pPr>
      <w:r>
        <w:rPr>
          <w:rFonts w:hint="eastAsia" w:ascii="宋体" w:hAnsi="宋体" w:cs="宋体"/>
          <w:b/>
          <w:kern w:val="0"/>
          <w:sz w:val="21"/>
          <w:szCs w:val="21"/>
        </w:rPr>
        <w:t>内容：评分项涉及和响应人认为需要提供的其它说明和资料（格式自拟）</w:t>
      </w:r>
    </w:p>
    <w:p>
      <w:pPr>
        <w:spacing w:line="400" w:lineRule="exact"/>
        <w:rPr>
          <w:rFonts w:ascii="宋体" w:hAnsi="宋体" w:cs="宋体"/>
          <w:bCs/>
          <w:color w:val="000000"/>
          <w:sz w:val="21"/>
          <w:szCs w:val="21"/>
          <w:lang w:bidi="ar"/>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6"/>
      </w:rPr>
    </w:pPr>
    <w:r>
      <w:fldChar w:fldCharType="begin"/>
    </w:r>
    <w:r>
      <w:rPr>
        <w:rStyle w:val="26"/>
      </w:rPr>
      <w:instrText xml:space="preserve">PAGE  </w:instrText>
    </w:r>
    <w: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rFonts w:hint="default"/>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p>
    <w:pPr>
      <w:pStyle w:val="17"/>
      <w:jc w:val="left"/>
      <w:rPr>
        <w:sz w:val="21"/>
        <w:szCs w:val="21"/>
      </w:rPr>
    </w:pPr>
    <w:r>
      <w:rPr>
        <w:rFonts w:hint="eastAsia" w:ascii="宋体" w:hAnsi="宋体"/>
        <w:bCs/>
        <w:sz w:val="21"/>
        <w:szCs w:val="21"/>
      </w:rPr>
      <w:t xml:space="preserve">坛政采竞谈[2018]0010号    </w:t>
    </w:r>
    <w:r>
      <w:rPr>
        <w:rFonts w:ascii="宋体" w:hAnsi="宋体"/>
        <w:bCs/>
        <w:sz w:val="21"/>
        <w:szCs w:val="21"/>
      </w:rPr>
      <w:t xml:space="preserve">                                                  </w:t>
    </w:r>
    <w:r>
      <w:rPr>
        <w:rFonts w:hint="eastAsia" w:ascii="宋体" w:hAnsi="宋体"/>
        <w:bCs/>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12AF"/>
    <w:multiLevelType w:val="singleLevel"/>
    <w:tmpl w:val="9E3312AF"/>
    <w:lvl w:ilvl="0" w:tentative="0">
      <w:start w:val="1"/>
      <w:numFmt w:val="chineseCounting"/>
      <w:suff w:val="nothing"/>
      <w:lvlText w:val="%1、"/>
      <w:lvlJc w:val="left"/>
      <w:rPr>
        <w:rFonts w:hint="eastAsia"/>
      </w:rPr>
    </w:lvl>
  </w:abstractNum>
  <w:abstractNum w:abstractNumId="1">
    <w:nsid w:val="A261DC7E"/>
    <w:multiLevelType w:val="singleLevel"/>
    <w:tmpl w:val="A261DC7E"/>
    <w:lvl w:ilvl="0" w:tentative="0">
      <w:start w:val="7"/>
      <w:numFmt w:val="chineseCounting"/>
      <w:suff w:val="space"/>
      <w:lvlText w:val="第%1部分"/>
      <w:lvlJc w:val="left"/>
      <w:rPr>
        <w:rFonts w:hint="eastAsia"/>
      </w:rPr>
    </w:lvl>
  </w:abstractNum>
  <w:abstractNum w:abstractNumId="2">
    <w:nsid w:val="D9AFFC42"/>
    <w:multiLevelType w:val="singleLevel"/>
    <w:tmpl w:val="D9AFFC42"/>
    <w:lvl w:ilvl="0" w:tentative="0">
      <w:start w:val="4"/>
      <w:numFmt w:val="chineseCounting"/>
      <w:suff w:val="space"/>
      <w:lvlText w:val="第%1部分"/>
      <w:lvlJc w:val="left"/>
      <w:rPr>
        <w:rFonts w:hint="eastAsia"/>
      </w:rPr>
    </w:lvl>
  </w:abstractNum>
  <w:abstractNum w:abstractNumId="3">
    <w:nsid w:val="142CAF80"/>
    <w:multiLevelType w:val="singleLevel"/>
    <w:tmpl w:val="142CAF80"/>
    <w:lvl w:ilvl="0" w:tentative="0">
      <w:start w:val="3"/>
      <w:numFmt w:val="decimal"/>
      <w:suff w:val="nothing"/>
      <w:lvlText w:val="%1．"/>
      <w:lvlJc w:val="left"/>
    </w:lvl>
  </w:abstractNum>
  <w:abstractNum w:abstractNumId="4">
    <w:nsid w:val="267D4772"/>
    <w:multiLevelType w:val="singleLevel"/>
    <w:tmpl w:val="267D4772"/>
    <w:lvl w:ilvl="0" w:tentative="0">
      <w:start w:val="1"/>
      <w:numFmt w:val="decimal"/>
      <w:suff w:val="nothing"/>
      <w:lvlText w:val="%1、"/>
      <w:lvlJc w:val="left"/>
    </w:lvl>
  </w:abstractNum>
  <w:abstractNum w:abstractNumId="5">
    <w:nsid w:val="70ACD9D4"/>
    <w:multiLevelType w:val="singleLevel"/>
    <w:tmpl w:val="70ACD9D4"/>
    <w:lvl w:ilvl="0" w:tentative="0">
      <w:start w:val="1"/>
      <w:numFmt w:val="decimal"/>
      <w:suff w:val="nothing"/>
      <w:lvlText w:val="（%1）"/>
      <w:lvlJc w:val="left"/>
    </w:lvl>
  </w:abstractNum>
  <w:abstractNum w:abstractNumId="6">
    <w:nsid w:val="741F3B91"/>
    <w:multiLevelType w:val="singleLevel"/>
    <w:tmpl w:val="741F3B91"/>
    <w:lvl w:ilvl="0" w:tentative="0">
      <w:start w:val="6"/>
      <w:numFmt w:val="chineseCounting"/>
      <w:suff w:val="nothing"/>
      <w:lvlText w:val="%1、"/>
      <w:lvlJc w:val="left"/>
      <w:rPr>
        <w:rFonts w:hint="eastAsia"/>
      </w:rPr>
    </w:lvl>
  </w:abstractNum>
  <w:abstractNum w:abstractNumId="7">
    <w:nsid w:val="79D65EA2"/>
    <w:multiLevelType w:val="singleLevel"/>
    <w:tmpl w:val="79D65EA2"/>
    <w:lvl w:ilvl="0" w:tentative="0">
      <w:start w:val="2"/>
      <w:numFmt w:val="chineseCounting"/>
      <w:suff w:val="nothing"/>
      <w:lvlText w:val="%1、"/>
      <w:lvlJc w:val="left"/>
      <w:rPr>
        <w:rFonts w:hint="eastAsia"/>
      </w:rPr>
    </w:lvl>
  </w:abstractNum>
  <w:num w:numId="1">
    <w:abstractNumId w:val="0"/>
  </w:num>
  <w:num w:numId="2">
    <w:abstractNumId w:val="3"/>
  </w:num>
  <w:num w:numId="3">
    <w:abstractNumId w:val="6"/>
  </w:num>
  <w:num w:numId="4">
    <w:abstractNumId w:val="2"/>
  </w:num>
  <w:num w:numId="5">
    <w:abstractNumId w:val="7"/>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OWQ1YjY0OTI5ZjAxMDU5ZWVlOTExOTEyMDQzOTcifQ=="/>
  </w:docVars>
  <w:rsids>
    <w:rsidRoot w:val="00000000"/>
    <w:rsid w:val="1EF363E1"/>
    <w:rsid w:val="26337D5E"/>
    <w:rsid w:val="537A08C9"/>
    <w:rsid w:val="64357EF4"/>
    <w:rsid w:val="79F75F20"/>
    <w:rsid w:val="7FE900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9"/>
    <w:qFormat/>
    <w:uiPriority w:val="0"/>
    <w:pPr>
      <w:keepNext/>
      <w:tabs>
        <w:tab w:val="left" w:pos="200"/>
      </w:tabs>
      <w:jc w:val="center"/>
      <w:outlineLvl w:val="0"/>
    </w:pPr>
    <w:rPr>
      <w:rFonts w:hint="eastAsia" w:ascii="宋体" w:hAnsi="宋体"/>
      <w:b/>
      <w:sz w:val="36"/>
    </w:rPr>
  </w:style>
  <w:style w:type="paragraph" w:styleId="4">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Cs/>
      <w:szCs w:val="32"/>
    </w:rPr>
  </w:style>
  <w:style w:type="paragraph" w:styleId="2">
    <w:name w:val="heading 3"/>
    <w:basedOn w:val="1"/>
    <w:next w:val="1"/>
    <w:link w:val="34"/>
    <w:qFormat/>
    <w:uiPriority w:val="0"/>
    <w:pPr>
      <w:keepNext/>
      <w:keepLines/>
      <w:spacing w:before="260" w:after="260" w:line="416" w:lineRule="auto"/>
      <w:outlineLvl w:val="2"/>
    </w:pPr>
    <w:rPr>
      <w:b/>
      <w:bCs/>
      <w:sz w:val="32"/>
      <w:szCs w:val="32"/>
    </w:rPr>
  </w:style>
  <w:style w:type="paragraph" w:styleId="5">
    <w:name w:val="heading 4"/>
    <w:basedOn w:val="1"/>
    <w:next w:val="1"/>
    <w:link w:val="43"/>
    <w:unhideWhenUsed/>
    <w:qFormat/>
    <w:uiPriority w:val="0"/>
    <w:pPr>
      <w:keepNext/>
      <w:keepLines/>
      <w:spacing w:before="280" w:after="290" w:line="372" w:lineRule="auto"/>
      <w:outlineLvl w:val="3"/>
    </w:pPr>
    <w:rPr>
      <w:rFonts w:ascii="Arial" w:hAnsi="Arial" w:eastAsia="黑体"/>
      <w:b/>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style>
  <w:style w:type="paragraph" w:styleId="7">
    <w:name w:val="Normal Indent"/>
    <w:basedOn w:val="1"/>
    <w:next w:val="1"/>
    <w:qFormat/>
    <w:uiPriority w:val="0"/>
    <w:pPr>
      <w:adjustRightInd w:val="0"/>
      <w:snapToGrid w:val="0"/>
      <w:spacing w:line="360" w:lineRule="auto"/>
      <w:ind w:firstLine="420"/>
    </w:pPr>
    <w:rPr>
      <w:rFonts w:asciiTheme="minorHAnsi" w:hAnsiTheme="minorHAnsi" w:eastAsiaTheme="minorEastAsia" w:cstheme="minorBidi"/>
      <w:sz w:val="24"/>
      <w:szCs w:val="22"/>
    </w:rPr>
  </w:style>
  <w:style w:type="paragraph" w:styleId="8">
    <w:name w:val="index 5"/>
    <w:basedOn w:val="1"/>
    <w:next w:val="1"/>
    <w:qFormat/>
    <w:uiPriority w:val="0"/>
    <w:pPr>
      <w:ind w:left="1680"/>
    </w:pPr>
    <w:rPr>
      <w:sz w:val="24"/>
    </w:rPr>
  </w:style>
  <w:style w:type="paragraph" w:styleId="9">
    <w:name w:val="annotation text"/>
    <w:basedOn w:val="1"/>
    <w:link w:val="45"/>
    <w:qFormat/>
    <w:uiPriority w:val="0"/>
    <w:pPr>
      <w:jc w:val="left"/>
    </w:pPr>
  </w:style>
  <w:style w:type="paragraph" w:styleId="10">
    <w:name w:val="Body Text"/>
    <w:basedOn w:val="1"/>
    <w:next w:val="1"/>
    <w:link w:val="36"/>
    <w:qFormat/>
    <w:uiPriority w:val="0"/>
    <w:rPr>
      <w:rFonts w:hint="eastAsia" w:ascii="楷体_GB2312" w:hAnsi="Arial" w:eastAsia="楷体_GB2312"/>
    </w:rPr>
  </w:style>
  <w:style w:type="paragraph" w:styleId="11">
    <w:name w:val="Body Text Indent"/>
    <w:basedOn w:val="1"/>
    <w:link w:val="40"/>
    <w:qFormat/>
    <w:uiPriority w:val="0"/>
    <w:pPr>
      <w:spacing w:after="120"/>
      <w:ind w:left="420" w:leftChars="200"/>
    </w:pPr>
  </w:style>
  <w:style w:type="paragraph" w:styleId="12">
    <w:name w:val="Plain Text"/>
    <w:basedOn w:val="1"/>
    <w:next w:val="7"/>
    <w:link w:val="33"/>
    <w:qFormat/>
    <w:uiPriority w:val="0"/>
    <w:rPr>
      <w:rFonts w:hint="eastAsia" w:ascii="宋体" w:hAnsi="Courier New"/>
      <w:kern w:val="0"/>
      <w:sz w:val="20"/>
    </w:rPr>
  </w:style>
  <w:style w:type="paragraph" w:styleId="13">
    <w:name w:val="Date"/>
    <w:basedOn w:val="1"/>
    <w:next w:val="1"/>
    <w:link w:val="41"/>
    <w:qFormat/>
    <w:uiPriority w:val="0"/>
    <w:pPr>
      <w:ind w:left="100" w:leftChars="2500"/>
    </w:pPr>
  </w:style>
  <w:style w:type="paragraph" w:styleId="14">
    <w:name w:val="Body Text Indent 2"/>
    <w:basedOn w:val="1"/>
    <w:link w:val="47"/>
    <w:qFormat/>
    <w:uiPriority w:val="0"/>
    <w:pPr>
      <w:spacing w:after="120" w:line="480" w:lineRule="auto"/>
      <w:ind w:left="420" w:leftChars="200"/>
    </w:pPr>
  </w:style>
  <w:style w:type="paragraph" w:styleId="15">
    <w:name w:val="Balloon Text"/>
    <w:basedOn w:val="1"/>
    <w:link w:val="54"/>
    <w:qFormat/>
    <w:uiPriority w:val="0"/>
    <w:rPr>
      <w:sz w:val="18"/>
      <w:szCs w:val="18"/>
    </w:rPr>
  </w:style>
  <w:style w:type="paragraph" w:styleId="16">
    <w:name w:val="footer"/>
    <w:basedOn w:val="1"/>
    <w:link w:val="38"/>
    <w:unhideWhenUsed/>
    <w:qFormat/>
    <w:uiPriority w:val="99"/>
    <w:pPr>
      <w:tabs>
        <w:tab w:val="center" w:pos="4153"/>
        <w:tab w:val="right" w:pos="8306"/>
      </w:tabs>
      <w:snapToGrid w:val="0"/>
      <w:spacing w:line="240" w:lineRule="atLeast"/>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8">
    <w:name w:val="footnote text"/>
    <w:basedOn w:val="1"/>
    <w:next w:val="8"/>
    <w:qFormat/>
    <w:uiPriority w:val="0"/>
    <w:pPr>
      <w:snapToGrid w:val="0"/>
      <w:jc w:val="left"/>
    </w:pPr>
    <w:rPr>
      <w:sz w:val="18"/>
    </w:rPr>
  </w:style>
  <w:style w:type="paragraph" w:styleId="19">
    <w:name w:val="Normal (Web)"/>
    <w:basedOn w:val="1"/>
    <w:qFormat/>
    <w:uiPriority w:val="0"/>
    <w:pPr>
      <w:widowControl/>
      <w:spacing w:before="100" w:beforeAutospacing="1" w:after="100" w:afterAutospacing="1"/>
      <w:jc w:val="left"/>
    </w:pPr>
    <w:rPr>
      <w:rFonts w:ascii="Arial Unicode MS" w:hAnsi="Arial Unicode MS" w:eastAsia="Arial Unicode MS" w:cstheme="minorBidi"/>
      <w:sz w:val="24"/>
      <w:szCs w:val="22"/>
    </w:rPr>
  </w:style>
  <w:style w:type="paragraph" w:styleId="20">
    <w:name w:val="Title"/>
    <w:basedOn w:val="1"/>
    <w:next w:val="1"/>
    <w:link w:val="46"/>
    <w:qFormat/>
    <w:uiPriority w:val="0"/>
    <w:pPr>
      <w:adjustRightInd w:val="0"/>
      <w:spacing w:before="240" w:after="60" w:line="288" w:lineRule="auto"/>
      <w:ind w:firstLine="420"/>
      <w:jc w:val="center"/>
      <w:textAlignment w:val="baseline"/>
      <w:outlineLvl w:val="0"/>
    </w:pPr>
    <w:rPr>
      <w:rFonts w:ascii="Arial" w:hAnsi="Arial"/>
      <w:b/>
      <w:sz w:val="32"/>
      <w:szCs w:val="22"/>
    </w:rPr>
  </w:style>
  <w:style w:type="paragraph" w:styleId="21">
    <w:name w:val="Body Text First Indent 2"/>
    <w:basedOn w:val="1"/>
    <w:next w:val="1"/>
    <w:unhideWhenUsed/>
    <w:qFormat/>
    <w:uiPriority w:val="99"/>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5">
    <w:name w:val="Strong"/>
    <w:basedOn w:val="24"/>
    <w:qFormat/>
    <w:uiPriority w:val="0"/>
    <w:rPr>
      <w:b/>
      <w:sz w:val="24"/>
      <w:szCs w:val="24"/>
    </w:rPr>
  </w:style>
  <w:style w:type="character" w:styleId="26">
    <w:name w:val="page number"/>
    <w:basedOn w:val="24"/>
    <w:qFormat/>
    <w:uiPriority w:val="0"/>
    <w:rPr>
      <w:rFonts w:ascii="Times New Roman" w:hAnsi="Times New Roman" w:eastAsia="宋体" w:cs="Times New Roman"/>
    </w:rPr>
  </w:style>
  <w:style w:type="character" w:styleId="27">
    <w:name w:val="FollowedHyperlink"/>
    <w:basedOn w:val="24"/>
    <w:qFormat/>
    <w:uiPriority w:val="0"/>
    <w:rPr>
      <w:color w:val="333333"/>
      <w:u w:val="none"/>
    </w:rPr>
  </w:style>
  <w:style w:type="character" w:styleId="28">
    <w:name w:val="Emphasis"/>
    <w:basedOn w:val="24"/>
    <w:qFormat/>
    <w:uiPriority w:val="0"/>
    <w:rPr>
      <w:color w:val="CC0000"/>
      <w:sz w:val="24"/>
      <w:szCs w:val="24"/>
    </w:rPr>
  </w:style>
  <w:style w:type="character" w:styleId="29">
    <w:name w:val="Hyperlink"/>
    <w:basedOn w:val="24"/>
    <w:qFormat/>
    <w:uiPriority w:val="0"/>
    <w:rPr>
      <w:color w:val="333333"/>
      <w:u w:val="none"/>
    </w:rPr>
  </w:style>
  <w:style w:type="character" w:styleId="30">
    <w:name w:val="HTML Cite"/>
    <w:basedOn w:val="24"/>
    <w:qFormat/>
    <w:uiPriority w:val="0"/>
    <w:rPr>
      <w:sz w:val="24"/>
      <w:szCs w:val="24"/>
    </w:rPr>
  </w:style>
  <w:style w:type="paragraph" w:customStyle="1" w:styleId="31">
    <w:name w:val="Í¼±íÕýÎÄ"/>
    <w:basedOn w:val="1"/>
    <w:next w:val="7"/>
    <w:qFormat/>
    <w:uiPriority w:val="0"/>
    <w:pPr>
      <w:ind w:firstLine="420" w:firstLineChars="200"/>
    </w:pPr>
    <w:rPr>
      <w:sz w:val="24"/>
    </w:rPr>
  </w:style>
  <w:style w:type="paragraph" w:customStyle="1" w:styleId="32">
    <w:name w:val="正文字缩2字"/>
    <w:basedOn w:val="1"/>
    <w:qFormat/>
    <w:uiPriority w:val="0"/>
    <w:pPr>
      <w:spacing w:before="60" w:after="60" w:line="360" w:lineRule="auto"/>
      <w:ind w:left="200" w:leftChars="200" w:firstLine="200" w:firstLineChars="200"/>
    </w:pPr>
    <w:rPr>
      <w:rFonts w:ascii="Calibri" w:hAnsi="Calibri"/>
      <w:sz w:val="21"/>
      <w:szCs w:val="24"/>
    </w:rPr>
  </w:style>
  <w:style w:type="character" w:customStyle="1" w:styleId="33">
    <w:name w:val="纯文本 Char"/>
    <w:basedOn w:val="24"/>
    <w:link w:val="12"/>
    <w:qFormat/>
    <w:uiPriority w:val="0"/>
    <w:rPr>
      <w:rFonts w:hint="eastAsia" w:ascii="宋体" w:hAnsi="Courier New" w:eastAsia="宋体" w:cs="宋体"/>
    </w:rPr>
  </w:style>
  <w:style w:type="character" w:customStyle="1" w:styleId="34">
    <w:name w:val="标题 3 Char"/>
    <w:basedOn w:val="24"/>
    <w:link w:val="2"/>
    <w:qFormat/>
    <w:uiPriority w:val="0"/>
    <w:rPr>
      <w:rFonts w:hint="default" w:ascii="Calibri" w:hAnsi="Calibri" w:cs="Calibri"/>
      <w:b/>
      <w:kern w:val="2"/>
      <w:sz w:val="32"/>
      <w:szCs w:val="32"/>
    </w:rPr>
  </w:style>
  <w:style w:type="paragraph" w:customStyle="1" w:styleId="35">
    <w:name w:val="列出段落1"/>
    <w:basedOn w:val="1"/>
    <w:qFormat/>
    <w:uiPriority w:val="0"/>
    <w:pPr>
      <w:ind w:firstLine="420" w:firstLineChars="200"/>
    </w:pPr>
    <w:rPr>
      <w:rFonts w:ascii="Calibri" w:hAnsi="Calibri"/>
      <w:color w:val="595959"/>
      <w:sz w:val="21"/>
      <w:szCs w:val="24"/>
    </w:rPr>
  </w:style>
  <w:style w:type="character" w:customStyle="1" w:styleId="36">
    <w:name w:val="正文文本 Char"/>
    <w:basedOn w:val="24"/>
    <w:link w:val="10"/>
    <w:qFormat/>
    <w:uiPriority w:val="0"/>
    <w:rPr>
      <w:rFonts w:hint="eastAsia" w:ascii="楷体_GB2312" w:hAnsi="Arial" w:eastAsia="楷体_GB2312" w:cs="楷体_GB2312"/>
      <w:kern w:val="2"/>
      <w:sz w:val="28"/>
    </w:rPr>
  </w:style>
  <w:style w:type="character" w:customStyle="1" w:styleId="37">
    <w:name w:val="页眉 Char"/>
    <w:basedOn w:val="24"/>
    <w:link w:val="17"/>
    <w:qFormat/>
    <w:uiPriority w:val="0"/>
    <w:rPr>
      <w:kern w:val="2"/>
      <w:sz w:val="18"/>
    </w:rPr>
  </w:style>
  <w:style w:type="character" w:customStyle="1" w:styleId="38">
    <w:name w:val="页脚 Char"/>
    <w:basedOn w:val="24"/>
    <w:link w:val="16"/>
    <w:qFormat/>
    <w:uiPriority w:val="0"/>
    <w:rPr>
      <w:kern w:val="2"/>
      <w:sz w:val="18"/>
    </w:rPr>
  </w:style>
  <w:style w:type="character" w:customStyle="1" w:styleId="39">
    <w:name w:val="标题 1 Char"/>
    <w:basedOn w:val="24"/>
    <w:link w:val="3"/>
    <w:qFormat/>
    <w:uiPriority w:val="0"/>
    <w:rPr>
      <w:rFonts w:hint="eastAsia" w:ascii="宋体" w:hAnsi="宋体" w:eastAsia="宋体" w:cs="宋体"/>
      <w:b/>
      <w:kern w:val="2"/>
      <w:sz w:val="36"/>
    </w:rPr>
  </w:style>
  <w:style w:type="character" w:customStyle="1" w:styleId="40">
    <w:name w:val="正文文本缩进 Char"/>
    <w:basedOn w:val="24"/>
    <w:link w:val="11"/>
    <w:qFormat/>
    <w:uiPriority w:val="0"/>
    <w:rPr>
      <w:rFonts w:hint="eastAsia" w:ascii="仿宋_GB2312" w:hAnsi="Arial" w:eastAsia="仿宋_GB2312" w:cs="仿宋_GB2312"/>
      <w:sz w:val="32"/>
      <w:szCs w:val="32"/>
    </w:rPr>
  </w:style>
  <w:style w:type="character" w:customStyle="1" w:styleId="41">
    <w:name w:val="日期 Char"/>
    <w:basedOn w:val="24"/>
    <w:link w:val="13"/>
    <w:qFormat/>
    <w:uiPriority w:val="0"/>
    <w:rPr>
      <w:kern w:val="2"/>
      <w:sz w:val="21"/>
    </w:rPr>
  </w:style>
  <w:style w:type="character" w:customStyle="1" w:styleId="42">
    <w:name w:val="标题 2 Char"/>
    <w:basedOn w:val="24"/>
    <w:link w:val="4"/>
    <w:qFormat/>
    <w:uiPriority w:val="0"/>
    <w:rPr>
      <w:rFonts w:hint="eastAsia" w:ascii="楷体_GB2312" w:eastAsia="楷体_GB2312" w:cs="楷体_GB2312"/>
      <w:b/>
      <w:kern w:val="2"/>
      <w:sz w:val="28"/>
      <w:szCs w:val="28"/>
    </w:rPr>
  </w:style>
  <w:style w:type="character" w:customStyle="1" w:styleId="43">
    <w:name w:val="标题 4 Char"/>
    <w:basedOn w:val="24"/>
    <w:link w:val="5"/>
    <w:qFormat/>
    <w:uiPriority w:val="0"/>
    <w:rPr>
      <w:rFonts w:hint="default" w:ascii="Cambria" w:hAnsi="Cambria" w:eastAsia="Cambria" w:cs="Cambria"/>
      <w:b/>
      <w:kern w:val="2"/>
      <w:sz w:val="28"/>
      <w:szCs w:val="28"/>
      <w:lang w:val="zh-CN"/>
    </w:rPr>
  </w:style>
  <w:style w:type="character" w:customStyle="1" w:styleId="44">
    <w:name w:val="font71"/>
    <w:basedOn w:val="24"/>
    <w:qFormat/>
    <w:uiPriority w:val="0"/>
    <w:rPr>
      <w:rFonts w:hint="eastAsia" w:ascii="宋体" w:hAnsi="宋体" w:eastAsia="宋体" w:cs="宋体"/>
      <w:color w:val="000000"/>
      <w:sz w:val="22"/>
      <w:szCs w:val="22"/>
      <w:u w:val="none"/>
    </w:rPr>
  </w:style>
  <w:style w:type="character" w:customStyle="1" w:styleId="45">
    <w:name w:val="批注文字 Char"/>
    <w:basedOn w:val="24"/>
    <w:link w:val="9"/>
    <w:qFormat/>
    <w:uiPriority w:val="0"/>
    <w:rPr>
      <w:rFonts w:hint="default" w:ascii="Calibri" w:hAnsi="Calibri" w:eastAsia="PMingLiU" w:cs="Calibri"/>
      <w:sz w:val="24"/>
      <w:lang w:eastAsia="zh-TW"/>
    </w:rPr>
  </w:style>
  <w:style w:type="character" w:customStyle="1" w:styleId="46">
    <w:name w:val="标题 Char"/>
    <w:basedOn w:val="24"/>
    <w:link w:val="20"/>
    <w:qFormat/>
    <w:uiPriority w:val="0"/>
    <w:rPr>
      <w:rFonts w:hint="default" w:ascii="Cambria" w:hAnsi="Cambria" w:eastAsia="Cambria" w:cs="Cambria"/>
      <w:b/>
      <w:kern w:val="2"/>
      <w:sz w:val="32"/>
      <w:szCs w:val="32"/>
    </w:rPr>
  </w:style>
  <w:style w:type="character" w:customStyle="1" w:styleId="47">
    <w:name w:val="正文文本缩进 2 Char"/>
    <w:basedOn w:val="24"/>
    <w:link w:val="14"/>
    <w:qFormat/>
    <w:uiPriority w:val="0"/>
    <w:rPr>
      <w:rFonts w:hint="eastAsia" w:ascii="宋体" w:hAnsi="宋体" w:eastAsia="宋体" w:cs="宋体"/>
      <w:kern w:val="2"/>
      <w:sz w:val="24"/>
      <w:szCs w:val="24"/>
    </w:rPr>
  </w:style>
  <w:style w:type="table" w:customStyle="1" w:styleId="48">
    <w:name w:val="网格型1"/>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49">
    <w:name w:val="_Style 1"/>
    <w:basedOn w:val="1"/>
    <w:qFormat/>
    <w:uiPriority w:val="0"/>
    <w:pPr>
      <w:ind w:firstLine="420" w:firstLineChars="200"/>
    </w:pPr>
    <w:rPr>
      <w:kern w:val="0"/>
      <w:sz w:val="20"/>
    </w:rPr>
  </w:style>
  <w:style w:type="paragraph" w:customStyle="1" w:styleId="50">
    <w:name w:val="List Paragraph"/>
    <w:basedOn w:val="1"/>
    <w:qFormat/>
    <w:uiPriority w:val="1"/>
    <w:pPr>
      <w:ind w:left="362" w:firstLine="480"/>
    </w:pPr>
    <w:rPr>
      <w:rFonts w:ascii="宋体" w:hAnsi="宋体" w:cs="宋体"/>
      <w:lang w:val="zh-CN" w:bidi="zh-CN"/>
    </w:rPr>
  </w:style>
  <w:style w:type="paragraph" w:customStyle="1" w:styleId="51">
    <w:name w:val="Table Paragraph"/>
    <w:basedOn w:val="1"/>
    <w:qFormat/>
    <w:uiPriority w:val="1"/>
    <w:rPr>
      <w:rFonts w:ascii="宋体" w:hAnsi="宋体" w:cs="宋体"/>
      <w:lang w:val="zh-CN" w:bidi="zh-CN"/>
    </w:rPr>
  </w:style>
  <w:style w:type="paragraph" w:customStyle="1" w:styleId="52">
    <w:name w:val="样式 宋体 五号 行距: 单倍行距"/>
    <w:basedOn w:val="1"/>
    <w:qFormat/>
    <w:uiPriority w:val="0"/>
    <w:rPr>
      <w:rFonts w:ascii="宋体" w:hAnsi="宋体" w:cs="宋体"/>
      <w:sz w:val="21"/>
    </w:rPr>
  </w:style>
  <w:style w:type="paragraph" w:customStyle="1" w:styleId="53">
    <w:name w:val="纯文本2"/>
    <w:basedOn w:val="1"/>
    <w:qFormat/>
    <w:uiPriority w:val="99"/>
    <w:pPr>
      <w:widowControl/>
      <w:adjustRightInd w:val="0"/>
      <w:jc w:val="left"/>
      <w:textAlignment w:val="baseline"/>
    </w:pPr>
    <w:rPr>
      <w:rFonts w:ascii="宋体" w:hAnsi="Courier New" w:eastAsia="楷体_GB2312"/>
      <w:kern w:val="0"/>
      <w:sz w:val="26"/>
    </w:rPr>
  </w:style>
  <w:style w:type="character" w:customStyle="1" w:styleId="54">
    <w:name w:val="批注框文本 Char"/>
    <w:basedOn w:val="24"/>
    <w:link w:val="15"/>
    <w:qFormat/>
    <w:uiPriority w:val="0"/>
    <w:rPr>
      <w:rFonts w:ascii="Times New Roman" w:hAnsi="Times New Roman"/>
      <w:kern w:val="2"/>
      <w:sz w:val="18"/>
      <w:szCs w:val="18"/>
    </w:rPr>
  </w:style>
  <w:style w:type="paragraph" w:customStyle="1" w:styleId="55">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44</Pages>
  <Words>22955</Words>
  <Characters>23882</Characters>
  <Lines>434</Lines>
  <Paragraphs>122</Paragraphs>
  <TotalTime>2</TotalTime>
  <ScaleCrop>false</ScaleCrop>
  <LinksUpToDate>false</LinksUpToDate>
  <CharactersWithSpaces>60286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2021-02-02T13:50:00Z</dcterms:created>
  <dc:creator>Administrator</dc:creator>
  <cp:lastModifiedBy>汤丽华</cp:lastModifiedBy>
  <cp:lastPrinted>2022-10-25T08:29:00Z</cp:lastPrinted>
  <dcterms:modified xsi:type="dcterms:W3CDTF">2022-10-26T08:28:52Z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D9D195C2CE3D4F2C9642ED3972E42E7B</vt:lpwstr>
  </property>
</Properties>
</file>